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08B96" w14:textId="77777777" w:rsidR="00796D2B" w:rsidRPr="00F514B0" w:rsidRDefault="00796D2B" w:rsidP="00796D2B">
      <w:pPr>
        <w:rPr>
          <w:rFonts w:ascii="Times New Roman" w:hAnsi="Times New Roman" w:cs="Times New Roman"/>
          <w:b/>
          <w:sz w:val="24"/>
          <w:szCs w:val="24"/>
          <w:u w:val="single"/>
        </w:rPr>
      </w:pPr>
      <w:r w:rsidRPr="00F514B0">
        <w:rPr>
          <w:rFonts w:ascii="Times New Roman" w:hAnsi="Times New Roman" w:cs="Times New Roman"/>
          <w:b/>
          <w:sz w:val="24"/>
          <w:szCs w:val="24"/>
          <w:u w:val="single"/>
        </w:rPr>
        <w:t>After Recording, Return To:</w:t>
      </w:r>
    </w:p>
    <w:p w14:paraId="48F7DE58" w14:textId="77777777" w:rsidR="00796D2B" w:rsidRPr="00F514B0" w:rsidRDefault="00796D2B" w:rsidP="00796D2B">
      <w:pPr>
        <w:rPr>
          <w:rFonts w:ascii="Times New Roman" w:hAnsi="Times New Roman" w:cs="Times New Roman"/>
          <w:bCs/>
          <w:sz w:val="24"/>
          <w:szCs w:val="24"/>
        </w:rPr>
      </w:pPr>
      <w:r w:rsidRPr="00F514B0">
        <w:rPr>
          <w:rFonts w:ascii="Times New Roman" w:hAnsi="Times New Roman" w:cs="Times New Roman"/>
          <w:bCs/>
          <w:sz w:val="24"/>
          <w:szCs w:val="24"/>
        </w:rPr>
        <w:t>WHL Hiatt LLC</w:t>
      </w:r>
      <w:r>
        <w:rPr>
          <w:rFonts w:ascii="Times New Roman" w:hAnsi="Times New Roman" w:cs="Times New Roman"/>
          <w:bCs/>
          <w:sz w:val="24"/>
          <w:szCs w:val="24"/>
        </w:rPr>
        <w:br/>
      </w:r>
      <w:r w:rsidRPr="00F514B0">
        <w:rPr>
          <w:rFonts w:ascii="Times New Roman" w:hAnsi="Times New Roman" w:cs="Times New Roman"/>
          <w:bCs/>
          <w:sz w:val="24"/>
          <w:szCs w:val="24"/>
        </w:rPr>
        <w:t>Attn: Tyler Horan</w:t>
      </w:r>
      <w:r>
        <w:rPr>
          <w:rFonts w:ascii="Times New Roman" w:hAnsi="Times New Roman" w:cs="Times New Roman"/>
          <w:bCs/>
          <w:sz w:val="24"/>
          <w:szCs w:val="24"/>
        </w:rPr>
        <w:br/>
      </w:r>
      <w:r w:rsidRPr="00F514B0">
        <w:rPr>
          <w:rFonts w:ascii="Times New Roman" w:hAnsi="Times New Roman" w:cs="Times New Roman"/>
          <w:bCs/>
          <w:sz w:val="24"/>
          <w:szCs w:val="24"/>
        </w:rPr>
        <w:t>42 East 1100 South, Suite 1A</w:t>
      </w:r>
      <w:r>
        <w:rPr>
          <w:rFonts w:ascii="Times New Roman" w:hAnsi="Times New Roman" w:cs="Times New Roman"/>
          <w:bCs/>
          <w:sz w:val="24"/>
          <w:szCs w:val="24"/>
        </w:rPr>
        <w:br/>
      </w:r>
      <w:r w:rsidRPr="00F514B0">
        <w:rPr>
          <w:rFonts w:ascii="Times New Roman" w:hAnsi="Times New Roman" w:cs="Times New Roman"/>
          <w:bCs/>
          <w:sz w:val="24"/>
          <w:szCs w:val="24"/>
        </w:rPr>
        <w:t>American Fork, Utah 84003</w:t>
      </w:r>
    </w:p>
    <w:p w14:paraId="1A61AAD5" w14:textId="77777777" w:rsidR="009B0492" w:rsidRDefault="009B0492" w:rsidP="00796D2B">
      <w:pPr>
        <w:jc w:val="center"/>
        <w:rPr>
          <w:rFonts w:ascii="Times New Roman" w:hAnsi="Times New Roman" w:cs="Times New Roman"/>
          <w:b/>
          <w:sz w:val="24"/>
          <w:szCs w:val="24"/>
          <w:u w:val="single"/>
        </w:rPr>
      </w:pPr>
    </w:p>
    <w:p w14:paraId="3F4EC948" w14:textId="35C9D0F2" w:rsidR="00796D2B" w:rsidRDefault="00796D2B" w:rsidP="00796D2B">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FIRST AMENDMENT TO DEVELOPMENT AGREEMENT FOR HIATT CREEK PHASE B-1 AND B-2 PROJECT </w:t>
      </w:r>
    </w:p>
    <w:p w14:paraId="1B996641" w14:textId="24000EB6" w:rsidR="00796D2B" w:rsidRPr="00796D2B" w:rsidRDefault="00796D2B" w:rsidP="00796D2B">
      <w:pPr>
        <w:jc w:val="center"/>
        <w:rPr>
          <w:rFonts w:ascii="Times New Roman" w:hAnsi="Times New Roman" w:cs="Times New Roman"/>
          <w:b/>
          <w:sz w:val="24"/>
          <w:szCs w:val="24"/>
        </w:rPr>
      </w:pPr>
      <w:r>
        <w:rPr>
          <w:rFonts w:ascii="Times New Roman" w:hAnsi="Times New Roman" w:cs="Times New Roman"/>
          <w:b/>
          <w:sz w:val="24"/>
          <w:szCs w:val="24"/>
        </w:rPr>
        <w:t>(Expansion of Project and Project)</w:t>
      </w:r>
    </w:p>
    <w:p w14:paraId="4C8CA5D9" w14:textId="320CD454" w:rsidR="00796D2B" w:rsidRDefault="00796D2B" w:rsidP="00796D2B">
      <w:pPr>
        <w:ind w:firstLine="720"/>
        <w:jc w:val="both"/>
        <w:rPr>
          <w:rFonts w:ascii="Times New Roman" w:hAnsi="Times New Roman" w:cs="Times New Roman"/>
          <w:sz w:val="24"/>
          <w:szCs w:val="24"/>
        </w:rPr>
      </w:pPr>
      <w:r>
        <w:rPr>
          <w:rFonts w:ascii="Times New Roman" w:hAnsi="Times New Roman" w:cs="Times New Roman"/>
          <w:sz w:val="24"/>
          <w:szCs w:val="24"/>
        </w:rPr>
        <w:t xml:space="preserve">This </w:t>
      </w:r>
      <w:r>
        <w:rPr>
          <w:rFonts w:ascii="Times New Roman" w:hAnsi="Times New Roman" w:cs="Times New Roman"/>
          <w:i/>
          <w:sz w:val="24"/>
          <w:szCs w:val="24"/>
        </w:rPr>
        <w:t xml:space="preserve">First Amendment to Development agreement for Hiatt Creek B-1 and B-2 Project </w:t>
      </w:r>
      <w:r>
        <w:rPr>
          <w:rFonts w:ascii="Times New Roman" w:hAnsi="Times New Roman" w:cs="Times New Roman"/>
          <w:sz w:val="24"/>
          <w:szCs w:val="24"/>
        </w:rPr>
        <w:t>(“</w:t>
      </w:r>
      <w:r>
        <w:rPr>
          <w:rFonts w:ascii="Times New Roman" w:hAnsi="Times New Roman" w:cs="Times New Roman"/>
          <w:b/>
          <w:sz w:val="24"/>
          <w:szCs w:val="24"/>
        </w:rPr>
        <w:t>Amendment</w:t>
      </w:r>
      <w:r>
        <w:rPr>
          <w:rFonts w:ascii="Times New Roman" w:hAnsi="Times New Roman" w:cs="Times New Roman"/>
          <w:sz w:val="24"/>
          <w:szCs w:val="24"/>
        </w:rPr>
        <w:t xml:space="preserve">”) is entered into by and among </w:t>
      </w:r>
      <w:r w:rsidRPr="00796D2B">
        <w:rPr>
          <w:rFonts w:ascii="Times New Roman" w:hAnsi="Times New Roman" w:cs="Times New Roman"/>
          <w:sz w:val="24"/>
          <w:szCs w:val="24"/>
        </w:rPr>
        <w:t>”), by and among the PAYSON CITY, a Utah municipal corporation (“</w:t>
      </w:r>
      <w:r w:rsidRPr="00796D2B">
        <w:rPr>
          <w:rFonts w:ascii="Times New Roman" w:hAnsi="Times New Roman" w:cs="Times New Roman"/>
          <w:b/>
          <w:bCs/>
          <w:sz w:val="24"/>
          <w:szCs w:val="24"/>
        </w:rPr>
        <w:t>City</w:t>
      </w:r>
      <w:r w:rsidRPr="00796D2B">
        <w:rPr>
          <w:rFonts w:ascii="Times New Roman" w:hAnsi="Times New Roman" w:cs="Times New Roman"/>
          <w:sz w:val="24"/>
          <w:szCs w:val="24"/>
        </w:rPr>
        <w:t>”), WHL HIATT LLC, a Utah limited liability company (“</w:t>
      </w:r>
      <w:r w:rsidRPr="00796D2B">
        <w:rPr>
          <w:rFonts w:ascii="Times New Roman" w:hAnsi="Times New Roman" w:cs="Times New Roman"/>
          <w:b/>
          <w:bCs/>
          <w:sz w:val="24"/>
          <w:szCs w:val="24"/>
        </w:rPr>
        <w:t>Developer</w:t>
      </w:r>
      <w:r w:rsidRPr="00796D2B">
        <w:rPr>
          <w:rFonts w:ascii="Times New Roman" w:hAnsi="Times New Roman" w:cs="Times New Roman"/>
          <w:sz w:val="24"/>
          <w:szCs w:val="24"/>
        </w:rPr>
        <w:t>”), and HAWKMOON HOLDINGS LLC, a Utah limited liability company (“</w:t>
      </w:r>
      <w:r w:rsidRPr="00796D2B">
        <w:rPr>
          <w:rFonts w:ascii="Times New Roman" w:hAnsi="Times New Roman" w:cs="Times New Roman"/>
          <w:b/>
          <w:bCs/>
          <w:sz w:val="24"/>
          <w:szCs w:val="24"/>
        </w:rPr>
        <w:t>Landowner</w:t>
      </w:r>
      <w:r w:rsidRPr="00796D2B">
        <w:rPr>
          <w:rFonts w:ascii="Times New Roman" w:hAnsi="Times New Roman" w:cs="Times New Roman"/>
          <w:sz w:val="24"/>
          <w:szCs w:val="24"/>
        </w:rPr>
        <w:t>”)</w:t>
      </w:r>
      <w:r>
        <w:rPr>
          <w:rFonts w:ascii="Times New Roman" w:hAnsi="Times New Roman" w:cs="Times New Roman"/>
          <w:sz w:val="24"/>
          <w:szCs w:val="24"/>
        </w:rPr>
        <w:t xml:space="preserve"> effective as of the date signed by all parties.</w:t>
      </w:r>
    </w:p>
    <w:p w14:paraId="4AC355BD" w14:textId="77777777" w:rsidR="00796D2B" w:rsidRDefault="00796D2B" w:rsidP="00796D2B">
      <w:pPr>
        <w:jc w:val="center"/>
        <w:rPr>
          <w:rFonts w:ascii="Times New Roman" w:hAnsi="Times New Roman" w:cs="Times New Roman"/>
          <w:b/>
          <w:sz w:val="24"/>
          <w:szCs w:val="24"/>
        </w:rPr>
      </w:pPr>
      <w:r>
        <w:rPr>
          <w:rFonts w:ascii="Times New Roman" w:hAnsi="Times New Roman" w:cs="Times New Roman"/>
          <w:b/>
          <w:sz w:val="24"/>
          <w:szCs w:val="24"/>
        </w:rPr>
        <w:t>RECITALS</w:t>
      </w:r>
    </w:p>
    <w:p w14:paraId="42BD20AE" w14:textId="78F7A669" w:rsidR="00796D2B" w:rsidRDefault="00796D2B" w:rsidP="00796D2B">
      <w:pPr>
        <w:pStyle w:val="ListParagraph"/>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 xml:space="preserve">The City, Developer, and Landowner entered into a </w:t>
      </w:r>
      <w:r>
        <w:rPr>
          <w:rFonts w:ascii="Times New Roman" w:hAnsi="Times New Roman" w:cs="Times New Roman"/>
          <w:i/>
          <w:sz w:val="24"/>
          <w:szCs w:val="24"/>
        </w:rPr>
        <w:t xml:space="preserve">Development Agreement for Hiatt Creek Phase B-1 and B-2 Project </w:t>
      </w:r>
      <w:r>
        <w:rPr>
          <w:rFonts w:ascii="Times New Roman" w:hAnsi="Times New Roman" w:cs="Times New Roman"/>
          <w:sz w:val="24"/>
          <w:szCs w:val="24"/>
        </w:rPr>
        <w:t>on or about September 4, 2025 (“</w:t>
      </w:r>
      <w:r>
        <w:rPr>
          <w:rFonts w:ascii="Times New Roman" w:hAnsi="Times New Roman" w:cs="Times New Roman"/>
          <w:b/>
          <w:sz w:val="24"/>
          <w:szCs w:val="24"/>
        </w:rPr>
        <w:t>Agreement</w:t>
      </w:r>
      <w:r>
        <w:rPr>
          <w:rFonts w:ascii="Times New Roman" w:hAnsi="Times New Roman" w:cs="Times New Roman"/>
          <w:sz w:val="24"/>
          <w:szCs w:val="24"/>
        </w:rPr>
        <w:t>”), with respect to the development of certain land within the City’s municipal boundaries (“</w:t>
      </w:r>
      <w:r>
        <w:rPr>
          <w:rFonts w:ascii="Times New Roman" w:hAnsi="Times New Roman" w:cs="Times New Roman"/>
          <w:b/>
          <w:sz w:val="24"/>
          <w:szCs w:val="24"/>
        </w:rPr>
        <w:t>Property</w:t>
      </w:r>
      <w:r>
        <w:rPr>
          <w:rFonts w:ascii="Times New Roman" w:hAnsi="Times New Roman" w:cs="Times New Roman"/>
          <w:bCs/>
          <w:sz w:val="24"/>
          <w:szCs w:val="24"/>
        </w:rPr>
        <w:t>,</w:t>
      </w:r>
      <w:r>
        <w:rPr>
          <w:rFonts w:ascii="Times New Roman" w:hAnsi="Times New Roman" w:cs="Times New Roman"/>
          <w:sz w:val="24"/>
          <w:szCs w:val="24"/>
        </w:rPr>
        <w:t>” and the residential project to be developed thereon, the “</w:t>
      </w:r>
      <w:r>
        <w:rPr>
          <w:rFonts w:ascii="Times New Roman" w:hAnsi="Times New Roman" w:cs="Times New Roman"/>
          <w:b/>
          <w:bCs/>
          <w:sz w:val="24"/>
          <w:szCs w:val="24"/>
        </w:rPr>
        <w:t>Project</w:t>
      </w:r>
      <w:r>
        <w:rPr>
          <w:rFonts w:ascii="Times New Roman" w:hAnsi="Times New Roman" w:cs="Times New Roman"/>
          <w:sz w:val="24"/>
          <w:szCs w:val="24"/>
        </w:rPr>
        <w:t xml:space="preserve">”).  </w:t>
      </w:r>
    </w:p>
    <w:p w14:paraId="6C9B9810" w14:textId="77777777" w:rsidR="00796D2B" w:rsidRPr="00F2390D" w:rsidRDefault="00796D2B" w:rsidP="00796D2B">
      <w:pPr>
        <w:pStyle w:val="ListParagraph"/>
        <w:ind w:left="360"/>
        <w:jc w:val="both"/>
        <w:rPr>
          <w:rFonts w:ascii="Times New Roman" w:hAnsi="Times New Roman" w:cs="Times New Roman"/>
          <w:sz w:val="24"/>
          <w:szCs w:val="24"/>
        </w:rPr>
      </w:pPr>
    </w:p>
    <w:p w14:paraId="32F975C9" w14:textId="35DD0B55" w:rsidR="00117C8C" w:rsidRDefault="00117C8C" w:rsidP="00796D2B">
      <w:pPr>
        <w:pStyle w:val="ListParagraph"/>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The Agreement was recorded in the office of the Utah County Recorder on September 22, 2025, as Entry No. 72420:2025.</w:t>
      </w:r>
    </w:p>
    <w:p w14:paraId="27287C09" w14:textId="77777777" w:rsidR="00117C8C" w:rsidRPr="00117C8C" w:rsidRDefault="00117C8C" w:rsidP="00117C8C">
      <w:pPr>
        <w:pStyle w:val="ListParagraph"/>
        <w:rPr>
          <w:rFonts w:ascii="Times New Roman" w:hAnsi="Times New Roman" w:cs="Times New Roman"/>
          <w:sz w:val="24"/>
          <w:szCs w:val="24"/>
        </w:rPr>
      </w:pPr>
    </w:p>
    <w:p w14:paraId="28258A63" w14:textId="225F096E" w:rsidR="00796D2B" w:rsidRPr="003D243F" w:rsidRDefault="00796D2B" w:rsidP="00796D2B">
      <w:pPr>
        <w:pStyle w:val="ListParagraph"/>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The parties now wish to make certain modifications to the Agreement as set forth in this Amendment.</w:t>
      </w:r>
    </w:p>
    <w:p w14:paraId="433AB315" w14:textId="77777777" w:rsidR="00796D2B" w:rsidRPr="003D243F" w:rsidRDefault="00796D2B" w:rsidP="00796D2B">
      <w:pPr>
        <w:pStyle w:val="ListParagraph"/>
        <w:rPr>
          <w:rFonts w:ascii="Times New Roman" w:hAnsi="Times New Roman" w:cs="Times New Roman"/>
          <w:sz w:val="24"/>
          <w:szCs w:val="24"/>
        </w:rPr>
      </w:pPr>
    </w:p>
    <w:p w14:paraId="3DF51288" w14:textId="7D9265BC" w:rsidR="00796D2B" w:rsidRDefault="00796D2B" w:rsidP="00796D2B">
      <w:pPr>
        <w:pStyle w:val="ListParagraph"/>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Section 13.9 of the Agreement provides that the parties may amend the Agreement in a written instrument signed by</w:t>
      </w:r>
      <w:r w:rsidR="00E40B0C">
        <w:rPr>
          <w:rFonts w:ascii="Times New Roman" w:hAnsi="Times New Roman" w:cs="Times New Roman"/>
          <w:sz w:val="24"/>
          <w:szCs w:val="24"/>
        </w:rPr>
        <w:t xml:space="preserve"> the parties</w:t>
      </w:r>
      <w:r>
        <w:rPr>
          <w:rFonts w:ascii="Times New Roman" w:hAnsi="Times New Roman" w:cs="Times New Roman"/>
          <w:sz w:val="24"/>
          <w:szCs w:val="24"/>
        </w:rPr>
        <w:t xml:space="preserve">.  </w:t>
      </w:r>
    </w:p>
    <w:p w14:paraId="7DD4C671" w14:textId="77777777" w:rsidR="00796D2B" w:rsidRDefault="00796D2B" w:rsidP="00796D2B">
      <w:pPr>
        <w:jc w:val="center"/>
        <w:rPr>
          <w:rFonts w:ascii="Times New Roman" w:hAnsi="Times New Roman" w:cs="Times New Roman"/>
          <w:b/>
          <w:sz w:val="24"/>
          <w:szCs w:val="24"/>
        </w:rPr>
      </w:pPr>
      <w:r>
        <w:rPr>
          <w:rFonts w:ascii="Times New Roman" w:hAnsi="Times New Roman" w:cs="Times New Roman"/>
          <w:b/>
          <w:sz w:val="24"/>
          <w:szCs w:val="24"/>
        </w:rPr>
        <w:t>AGREEMENT</w:t>
      </w:r>
    </w:p>
    <w:p w14:paraId="66CDD17D" w14:textId="77777777" w:rsidR="00796D2B" w:rsidRDefault="00796D2B" w:rsidP="00796D2B">
      <w:pPr>
        <w:ind w:firstLine="720"/>
        <w:jc w:val="both"/>
        <w:rPr>
          <w:rFonts w:ascii="Times New Roman" w:hAnsi="Times New Roman" w:cs="Times New Roman"/>
          <w:sz w:val="24"/>
          <w:szCs w:val="24"/>
        </w:rPr>
      </w:pPr>
      <w:r>
        <w:rPr>
          <w:rFonts w:ascii="Times New Roman" w:hAnsi="Times New Roman" w:cs="Times New Roman"/>
          <w:sz w:val="24"/>
          <w:szCs w:val="24"/>
        </w:rPr>
        <w:t xml:space="preserve">NOW THEREFORE, in exchange for the mutual promises set forth herein, and for other good and valuable </w:t>
      </w:r>
      <w:proofErr w:type="gramStart"/>
      <w:r>
        <w:rPr>
          <w:rFonts w:ascii="Times New Roman" w:hAnsi="Times New Roman" w:cs="Times New Roman"/>
          <w:sz w:val="24"/>
          <w:szCs w:val="24"/>
        </w:rPr>
        <w:t>consideration</w:t>
      </w:r>
      <w:proofErr w:type="gramEnd"/>
      <w:r>
        <w:rPr>
          <w:rFonts w:ascii="Times New Roman" w:hAnsi="Times New Roman" w:cs="Times New Roman"/>
          <w:sz w:val="24"/>
          <w:szCs w:val="24"/>
        </w:rPr>
        <w:t>, the receipt and sufficiency of which is acknowledged, the parties do hereby agree as follows:</w:t>
      </w:r>
    </w:p>
    <w:p w14:paraId="00EA8CBE" w14:textId="77777777"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Recitals</w:t>
      </w:r>
      <w:r>
        <w:rPr>
          <w:rFonts w:ascii="Times New Roman" w:hAnsi="Times New Roman" w:cs="Times New Roman"/>
          <w:sz w:val="24"/>
          <w:szCs w:val="24"/>
        </w:rPr>
        <w:t>. The foregoing Recitals are incorporated into and made part of the parties’ agreement by this reference.</w:t>
      </w:r>
    </w:p>
    <w:p w14:paraId="412610D1" w14:textId="77777777" w:rsidR="00796D2B" w:rsidRDefault="00796D2B" w:rsidP="00796D2B">
      <w:pPr>
        <w:pStyle w:val="ListParagraph"/>
        <w:ind w:left="360"/>
        <w:jc w:val="both"/>
        <w:rPr>
          <w:rFonts w:ascii="Times New Roman" w:hAnsi="Times New Roman" w:cs="Times New Roman"/>
          <w:sz w:val="24"/>
          <w:szCs w:val="24"/>
        </w:rPr>
      </w:pPr>
    </w:p>
    <w:p w14:paraId="6C5FF9D1" w14:textId="77777777"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Defined Terms</w:t>
      </w:r>
      <w:r>
        <w:rPr>
          <w:rFonts w:ascii="Times New Roman" w:hAnsi="Times New Roman" w:cs="Times New Roman"/>
          <w:sz w:val="24"/>
          <w:szCs w:val="24"/>
        </w:rPr>
        <w:t>. Capitalized terms used herein, but not otherwise defined in this Amendment, shall have the meaning given to such terms in the Agreement.</w:t>
      </w:r>
    </w:p>
    <w:p w14:paraId="38FFAEB4" w14:textId="77777777" w:rsidR="00796D2B" w:rsidRDefault="00796D2B" w:rsidP="00796D2B">
      <w:pPr>
        <w:pStyle w:val="ListParagraph"/>
        <w:ind w:left="360"/>
        <w:jc w:val="both"/>
        <w:rPr>
          <w:rFonts w:ascii="Times New Roman" w:hAnsi="Times New Roman" w:cs="Times New Roman"/>
          <w:sz w:val="24"/>
          <w:szCs w:val="24"/>
        </w:rPr>
      </w:pPr>
    </w:p>
    <w:p w14:paraId="43DDF8E5" w14:textId="1AFA2653"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Expansion of Property and Project</w:t>
      </w:r>
      <w:r>
        <w:rPr>
          <w:rFonts w:ascii="Times New Roman" w:hAnsi="Times New Roman" w:cs="Times New Roman"/>
          <w:sz w:val="24"/>
          <w:szCs w:val="24"/>
        </w:rPr>
        <w:t>. The Property is hereby expanded to include the additional land (“</w:t>
      </w:r>
      <w:r>
        <w:rPr>
          <w:rFonts w:ascii="Times New Roman" w:hAnsi="Times New Roman" w:cs="Times New Roman"/>
          <w:b/>
          <w:bCs/>
          <w:sz w:val="24"/>
          <w:szCs w:val="24"/>
        </w:rPr>
        <w:t>Expansion Area</w:t>
      </w:r>
      <w:r>
        <w:rPr>
          <w:rFonts w:ascii="Times New Roman" w:hAnsi="Times New Roman" w:cs="Times New Roman"/>
          <w:sz w:val="24"/>
          <w:szCs w:val="24"/>
        </w:rPr>
        <w:t xml:space="preserve">”) set forth in </w:t>
      </w:r>
      <w:r>
        <w:rPr>
          <w:rFonts w:ascii="Times New Roman" w:hAnsi="Times New Roman" w:cs="Times New Roman"/>
          <w:b/>
          <w:bCs/>
          <w:sz w:val="24"/>
          <w:szCs w:val="24"/>
          <w:u w:val="single"/>
        </w:rPr>
        <w:t>Exhibit 1-A</w:t>
      </w:r>
      <w:r>
        <w:rPr>
          <w:rFonts w:ascii="Times New Roman" w:hAnsi="Times New Roman" w:cs="Times New Roman"/>
          <w:sz w:val="24"/>
          <w:szCs w:val="24"/>
        </w:rPr>
        <w:t xml:space="preserve"> attached hereto. Thus, the Property, inclusive of the Expansion Area, includes all land described in </w:t>
      </w:r>
      <w:r>
        <w:rPr>
          <w:rFonts w:ascii="Times New Roman" w:hAnsi="Times New Roman" w:cs="Times New Roman"/>
          <w:b/>
          <w:bCs/>
          <w:sz w:val="24"/>
          <w:szCs w:val="24"/>
          <w:u w:val="single"/>
        </w:rPr>
        <w:t>Exhibit 1-B</w:t>
      </w:r>
      <w:r>
        <w:rPr>
          <w:rFonts w:ascii="Times New Roman" w:hAnsi="Times New Roman" w:cs="Times New Roman"/>
          <w:sz w:val="24"/>
          <w:szCs w:val="24"/>
        </w:rPr>
        <w:t xml:space="preserve"> attached hereto. The Project is also expanded to include the Expansion Area. The parties agree that all terms and conditions of the Agreement will be applicable to, and binding upon, the Expansion Area as well as the land initially described in the Agreement.</w:t>
      </w:r>
    </w:p>
    <w:p w14:paraId="4BB83F03" w14:textId="77777777" w:rsidR="00117C8C" w:rsidRPr="00117C8C" w:rsidRDefault="00117C8C" w:rsidP="00117C8C">
      <w:pPr>
        <w:pStyle w:val="ListParagraph"/>
        <w:rPr>
          <w:rFonts w:ascii="Times New Roman" w:hAnsi="Times New Roman" w:cs="Times New Roman"/>
          <w:sz w:val="24"/>
          <w:szCs w:val="24"/>
        </w:rPr>
      </w:pPr>
    </w:p>
    <w:p w14:paraId="626C282B" w14:textId="5FCE29DF" w:rsidR="006E61C8" w:rsidRPr="006E61C8" w:rsidRDefault="00117C8C" w:rsidP="006E61C8">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Development of Expansion Area</w:t>
      </w:r>
      <w:r>
        <w:rPr>
          <w:rFonts w:ascii="Times New Roman" w:hAnsi="Times New Roman" w:cs="Times New Roman"/>
          <w:sz w:val="24"/>
          <w:szCs w:val="24"/>
        </w:rPr>
        <w:t xml:space="preserve">. The Project, including the Expansion Area, will be developed according to the </w:t>
      </w:r>
      <w:r w:rsidR="008700E4">
        <w:rPr>
          <w:rFonts w:ascii="Times New Roman" w:hAnsi="Times New Roman" w:cs="Times New Roman"/>
          <w:sz w:val="24"/>
          <w:szCs w:val="24"/>
        </w:rPr>
        <w:t xml:space="preserve">rights and privileges provided for in the Agreement, including, without limitation, the rights available under the Zone. </w:t>
      </w:r>
      <w:r>
        <w:rPr>
          <w:rFonts w:ascii="Times New Roman" w:hAnsi="Times New Roman" w:cs="Times New Roman"/>
          <w:sz w:val="24"/>
          <w:szCs w:val="24"/>
        </w:rPr>
        <w:t xml:space="preserve">The parties agree that the Expansion Area may be developed in one or more phases, each identified on a final subdivision plat for the Project to be recorded in the office of the Utah County Recorder. </w:t>
      </w:r>
      <w:r w:rsidR="006E61C8">
        <w:rPr>
          <w:rFonts w:ascii="Times New Roman" w:hAnsi="Times New Roman" w:cs="Times New Roman"/>
          <w:sz w:val="24"/>
          <w:szCs w:val="24"/>
        </w:rPr>
        <w:t>Without limiting the foregoing, t</w:t>
      </w:r>
      <w:r w:rsidR="006E61C8" w:rsidRPr="006E61C8">
        <w:rPr>
          <w:rFonts w:ascii="Times New Roman" w:hAnsi="Times New Roman" w:cs="Times New Roman"/>
          <w:sz w:val="24"/>
          <w:szCs w:val="24"/>
        </w:rPr>
        <w:t xml:space="preserve">he parties </w:t>
      </w:r>
      <w:r w:rsidR="006E61C8">
        <w:rPr>
          <w:rFonts w:ascii="Times New Roman" w:hAnsi="Times New Roman" w:cs="Times New Roman"/>
          <w:sz w:val="24"/>
          <w:szCs w:val="24"/>
        </w:rPr>
        <w:t xml:space="preserve">currently </w:t>
      </w:r>
      <w:r w:rsidR="006E61C8" w:rsidRPr="006E61C8">
        <w:rPr>
          <w:rFonts w:ascii="Times New Roman" w:hAnsi="Times New Roman" w:cs="Times New Roman"/>
          <w:sz w:val="24"/>
          <w:szCs w:val="24"/>
        </w:rPr>
        <w:t xml:space="preserve">anticipate that the Expansion Area will be </w:t>
      </w:r>
      <w:r w:rsidR="006E61C8">
        <w:rPr>
          <w:rFonts w:ascii="Times New Roman" w:hAnsi="Times New Roman" w:cs="Times New Roman"/>
          <w:sz w:val="24"/>
          <w:szCs w:val="24"/>
        </w:rPr>
        <w:t xml:space="preserve">developed in a manner generally consistent with the concept plan attached as </w:t>
      </w:r>
      <w:r w:rsidR="006E61C8">
        <w:rPr>
          <w:rFonts w:ascii="Times New Roman" w:hAnsi="Times New Roman" w:cs="Times New Roman"/>
          <w:b/>
          <w:bCs/>
          <w:sz w:val="24"/>
          <w:szCs w:val="24"/>
          <w:u w:val="single"/>
        </w:rPr>
        <w:t>Exhibit 1-C</w:t>
      </w:r>
      <w:r w:rsidR="006E61C8">
        <w:rPr>
          <w:rFonts w:ascii="Times New Roman" w:hAnsi="Times New Roman" w:cs="Times New Roman"/>
          <w:sz w:val="24"/>
          <w:szCs w:val="24"/>
        </w:rPr>
        <w:t xml:space="preserve"> (“</w:t>
      </w:r>
      <w:r w:rsidR="006E61C8">
        <w:rPr>
          <w:rFonts w:ascii="Times New Roman" w:hAnsi="Times New Roman" w:cs="Times New Roman"/>
          <w:b/>
          <w:bCs/>
          <w:sz w:val="24"/>
          <w:szCs w:val="24"/>
        </w:rPr>
        <w:t>Concept Plan</w:t>
      </w:r>
      <w:r w:rsidR="006E61C8">
        <w:rPr>
          <w:rFonts w:ascii="Times New Roman" w:hAnsi="Times New Roman" w:cs="Times New Roman"/>
          <w:sz w:val="24"/>
          <w:szCs w:val="24"/>
        </w:rPr>
        <w:t>”). Nevertheless, the parties agree the Concept Plan is subject to revision and adjustment as development of the Project proceeds, including reasonable modifications to respond to site conditions or changing market preferences.</w:t>
      </w:r>
    </w:p>
    <w:p w14:paraId="6A4DD927" w14:textId="77777777" w:rsidR="006E61C8" w:rsidRPr="006E61C8" w:rsidRDefault="006E61C8" w:rsidP="006E61C8">
      <w:pPr>
        <w:pStyle w:val="ListParagraph"/>
        <w:rPr>
          <w:rFonts w:ascii="Times New Roman" w:hAnsi="Times New Roman" w:cs="Times New Roman"/>
          <w:sz w:val="24"/>
          <w:szCs w:val="24"/>
          <w:u w:val="single"/>
        </w:rPr>
      </w:pPr>
    </w:p>
    <w:p w14:paraId="6D314A5F" w14:textId="11F79718" w:rsidR="00117C8C" w:rsidRPr="00CD4E56" w:rsidRDefault="00117C8C"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Construction of Offsite Amenities</w:t>
      </w:r>
      <w:r>
        <w:rPr>
          <w:rFonts w:ascii="Times New Roman" w:hAnsi="Times New Roman" w:cs="Times New Roman"/>
          <w:sz w:val="24"/>
          <w:szCs w:val="24"/>
        </w:rPr>
        <w:t xml:space="preserve">. The parties agree that the Offsite Amenities, referenced in Section 6.3 of the Agreement, will be constructed within the Expansion Area in locations for such Offsite Amenities provided for on the applicable recorded </w:t>
      </w:r>
      <w:proofErr w:type="gramStart"/>
      <w:r>
        <w:rPr>
          <w:rFonts w:ascii="Times New Roman" w:hAnsi="Times New Roman" w:cs="Times New Roman"/>
          <w:sz w:val="24"/>
          <w:szCs w:val="24"/>
        </w:rPr>
        <w:t>plats</w:t>
      </w:r>
      <w:proofErr w:type="gramEnd"/>
      <w:r>
        <w:rPr>
          <w:rFonts w:ascii="Times New Roman" w:hAnsi="Times New Roman" w:cs="Times New Roman"/>
          <w:sz w:val="24"/>
          <w:szCs w:val="24"/>
        </w:rPr>
        <w:t xml:space="preserve"> for applicable phase of the Project.</w:t>
      </w:r>
    </w:p>
    <w:p w14:paraId="35A24A4D" w14:textId="77777777" w:rsidR="00796D2B" w:rsidRPr="00CD4E56" w:rsidRDefault="00796D2B" w:rsidP="00796D2B">
      <w:pPr>
        <w:pStyle w:val="ListParagraph"/>
        <w:rPr>
          <w:rFonts w:ascii="Times New Roman" w:hAnsi="Times New Roman" w:cs="Times New Roman"/>
          <w:sz w:val="24"/>
          <w:szCs w:val="24"/>
          <w:u w:val="single"/>
        </w:rPr>
      </w:pPr>
    </w:p>
    <w:p w14:paraId="2E092F09" w14:textId="77777777"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Scope of Changes</w:t>
      </w:r>
      <w:r>
        <w:rPr>
          <w:rFonts w:ascii="Times New Roman" w:hAnsi="Times New Roman" w:cs="Times New Roman"/>
          <w:sz w:val="24"/>
          <w:szCs w:val="24"/>
        </w:rPr>
        <w:t xml:space="preserve">. Except as expressly modified by this Amendment, all terms and conditions of the </w:t>
      </w:r>
      <w:proofErr w:type="gramStart"/>
      <w:r>
        <w:rPr>
          <w:rFonts w:ascii="Times New Roman" w:hAnsi="Times New Roman" w:cs="Times New Roman"/>
          <w:sz w:val="24"/>
          <w:szCs w:val="24"/>
        </w:rPr>
        <w:t>Agreement,</w:t>
      </w:r>
      <w:proofErr w:type="gramEnd"/>
      <w:r>
        <w:rPr>
          <w:rFonts w:ascii="Times New Roman" w:hAnsi="Times New Roman" w:cs="Times New Roman"/>
          <w:sz w:val="24"/>
          <w:szCs w:val="24"/>
        </w:rPr>
        <w:t xml:space="preserve"> shall be unchanged and shall be deemed in full force and effect. To the extent any provision of this Amendment conflicts with a provision of the Agreement, the terms of this Amendment will control.</w:t>
      </w:r>
    </w:p>
    <w:p w14:paraId="315E358D" w14:textId="77777777" w:rsidR="00796D2B" w:rsidRDefault="00796D2B" w:rsidP="00796D2B">
      <w:pPr>
        <w:pStyle w:val="ListParagraph"/>
        <w:ind w:left="360"/>
        <w:jc w:val="both"/>
        <w:rPr>
          <w:rFonts w:ascii="Times New Roman" w:hAnsi="Times New Roman" w:cs="Times New Roman"/>
          <w:sz w:val="24"/>
          <w:szCs w:val="24"/>
        </w:rPr>
      </w:pPr>
    </w:p>
    <w:p w14:paraId="06392E6E" w14:textId="77777777"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Binding Effect</w:t>
      </w:r>
      <w:r>
        <w:rPr>
          <w:rFonts w:ascii="Times New Roman" w:hAnsi="Times New Roman" w:cs="Times New Roman"/>
          <w:sz w:val="24"/>
          <w:szCs w:val="24"/>
        </w:rPr>
        <w:t>. Upon full execution by the parties, this Amendment shall be binding on the parties and their successors, heirs, and permitted assigns.</w:t>
      </w:r>
    </w:p>
    <w:p w14:paraId="5AB6DB05" w14:textId="77777777" w:rsidR="00796D2B" w:rsidRDefault="00796D2B" w:rsidP="00796D2B">
      <w:pPr>
        <w:pStyle w:val="ListParagraph"/>
        <w:ind w:left="360"/>
        <w:jc w:val="both"/>
        <w:rPr>
          <w:rFonts w:ascii="Times New Roman" w:hAnsi="Times New Roman" w:cs="Times New Roman"/>
          <w:sz w:val="24"/>
          <w:szCs w:val="24"/>
        </w:rPr>
      </w:pPr>
    </w:p>
    <w:p w14:paraId="33FD3D56" w14:textId="77777777"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Counterparts</w:t>
      </w:r>
      <w:r>
        <w:rPr>
          <w:rFonts w:ascii="Times New Roman" w:hAnsi="Times New Roman" w:cs="Times New Roman"/>
          <w:sz w:val="24"/>
          <w:szCs w:val="24"/>
        </w:rPr>
        <w:t xml:space="preserve">. This Amendment may be executed in one or more counterparts which may be exchanged by traditional or electronic means and all of which, taken together, shall constitute one and the same instrument. </w:t>
      </w:r>
    </w:p>
    <w:p w14:paraId="2458C0E4" w14:textId="0224EC05" w:rsidR="00F00661" w:rsidRDefault="00F00661" w:rsidP="001E22A3">
      <w:pPr>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End of Agreement. Signature Pages Follow.</w:t>
      </w:r>
      <w:r>
        <w:rPr>
          <w:rFonts w:ascii="Times New Roman" w:hAnsi="Times New Roman" w:cs="Times New Roman"/>
          <w:sz w:val="24"/>
          <w:szCs w:val="24"/>
        </w:rPr>
        <w:t>]</w:t>
      </w:r>
      <w:r>
        <w:rPr>
          <w:rFonts w:ascii="Times New Roman" w:hAnsi="Times New Roman" w:cs="Times New Roman"/>
          <w:sz w:val="24"/>
          <w:szCs w:val="24"/>
        </w:rPr>
        <w:br w:type="page"/>
      </w:r>
    </w:p>
    <w:p w14:paraId="0FDFAA9B" w14:textId="4D7A55C4" w:rsidR="00796D2B" w:rsidRPr="00F00661" w:rsidRDefault="00796D2B" w:rsidP="00796D2B">
      <w:pPr>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WHEREFORE, </w:t>
      </w:r>
      <w:r w:rsidR="00E40B0C">
        <w:rPr>
          <w:rFonts w:ascii="Times New Roman" w:hAnsi="Times New Roman" w:cs="Times New Roman"/>
          <w:sz w:val="24"/>
          <w:szCs w:val="24"/>
        </w:rPr>
        <w:t xml:space="preserve">in witness of their agreement to the foregoing, </w:t>
      </w:r>
      <w:r>
        <w:rPr>
          <w:rFonts w:ascii="Times New Roman" w:hAnsi="Times New Roman" w:cs="Times New Roman"/>
          <w:sz w:val="24"/>
          <w:szCs w:val="24"/>
        </w:rPr>
        <w:t xml:space="preserve">the parties have executed this </w:t>
      </w:r>
      <w:r w:rsidR="00E40B0C">
        <w:rPr>
          <w:rFonts w:ascii="Times New Roman" w:hAnsi="Times New Roman" w:cs="Times New Roman"/>
          <w:sz w:val="24"/>
          <w:szCs w:val="24"/>
        </w:rPr>
        <w:t>Amendment</w:t>
      </w:r>
      <w:r>
        <w:rPr>
          <w:rFonts w:ascii="Times New Roman" w:hAnsi="Times New Roman" w:cs="Times New Roman"/>
          <w:sz w:val="24"/>
          <w:szCs w:val="24"/>
        </w:rPr>
        <w:t>.</w:t>
      </w:r>
    </w:p>
    <w:p w14:paraId="5F8F32A7" w14:textId="77777777"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3600" w:firstLine="720"/>
        <w:rPr>
          <w:b/>
          <w:bCs/>
          <w:szCs w:val="24"/>
        </w:rPr>
      </w:pPr>
      <w:r w:rsidRPr="00F00661">
        <w:rPr>
          <w:b/>
          <w:bCs/>
          <w:szCs w:val="24"/>
        </w:rPr>
        <w:t>CITY:</w:t>
      </w:r>
    </w:p>
    <w:p w14:paraId="13972A94" w14:textId="77777777"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b/>
          <w:bCs/>
          <w:szCs w:val="24"/>
        </w:rPr>
      </w:pPr>
    </w:p>
    <w:p w14:paraId="2949378C" w14:textId="56086487"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4320"/>
        <w:rPr>
          <w:szCs w:val="24"/>
        </w:rPr>
      </w:pPr>
      <w:r w:rsidRPr="00F00661">
        <w:rPr>
          <w:b/>
          <w:bCs/>
          <w:szCs w:val="24"/>
        </w:rPr>
        <w:t>CITY OF PAYSON</w:t>
      </w:r>
      <w:r w:rsidRPr="00F00661">
        <w:rPr>
          <w:szCs w:val="24"/>
        </w:rPr>
        <w:t xml:space="preserve">, </w:t>
      </w:r>
    </w:p>
    <w:p w14:paraId="78E4D025" w14:textId="77777777"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4320"/>
        <w:rPr>
          <w:szCs w:val="24"/>
        </w:rPr>
      </w:pPr>
      <w:r w:rsidRPr="00F00661">
        <w:rPr>
          <w:szCs w:val="24"/>
        </w:rPr>
        <w:t>a Utah municipal corporation</w:t>
      </w:r>
    </w:p>
    <w:p w14:paraId="7D1216EB" w14:textId="77777777" w:rsidR="00F00661" w:rsidRPr="00F00661" w:rsidRDefault="00F00661" w:rsidP="00F00661">
      <w:pPr>
        <w:jc w:val="both"/>
        <w:rPr>
          <w:rFonts w:ascii="Times New Roman" w:hAnsi="Times New Roman" w:cs="Times New Roman"/>
          <w:sz w:val="24"/>
          <w:szCs w:val="24"/>
        </w:rPr>
      </w:pPr>
      <w:r w:rsidRPr="00F00661">
        <w:rPr>
          <w:rFonts w:ascii="Times New Roman" w:hAnsi="Times New Roman" w:cs="Times New Roman"/>
          <w:sz w:val="24"/>
          <w:szCs w:val="24"/>
        </w:rPr>
        <w:tab/>
      </w:r>
    </w:p>
    <w:p w14:paraId="3A0642C3" w14:textId="77777777" w:rsidR="00F00661" w:rsidRPr="00F00661" w:rsidRDefault="00F00661" w:rsidP="00F00661">
      <w:pPr>
        <w:jc w:val="both"/>
        <w:rPr>
          <w:rFonts w:ascii="Times New Roman" w:hAnsi="Times New Roman" w:cs="Times New Roman"/>
          <w:sz w:val="24"/>
          <w:szCs w:val="24"/>
        </w:rPr>
      </w:pP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proofErr w:type="gramStart"/>
      <w:r w:rsidRPr="00F00661">
        <w:rPr>
          <w:rFonts w:ascii="Times New Roman" w:hAnsi="Times New Roman" w:cs="Times New Roman"/>
          <w:sz w:val="24"/>
          <w:szCs w:val="24"/>
        </w:rPr>
        <w:t>By:</w:t>
      </w:r>
      <w:proofErr w:type="gramEnd"/>
      <w:r w:rsidRPr="00F00661">
        <w:rPr>
          <w:rFonts w:ascii="Times New Roman" w:hAnsi="Times New Roman" w:cs="Times New Roman"/>
          <w:sz w:val="24"/>
          <w:szCs w:val="24"/>
        </w:rPr>
        <w:t xml:space="preserve"> </w:t>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p>
    <w:p w14:paraId="225AD0EC" w14:textId="509E9C84" w:rsidR="00F00661" w:rsidRPr="00F00661" w:rsidRDefault="00F00661" w:rsidP="00F00661">
      <w:pPr>
        <w:jc w:val="both"/>
        <w:rPr>
          <w:rFonts w:ascii="Times New Roman" w:hAnsi="Times New Roman" w:cs="Times New Roman"/>
          <w:sz w:val="24"/>
          <w:szCs w:val="24"/>
          <w:u w:val="single"/>
        </w:rPr>
      </w:pP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t>Printed Name: William R. Wright</w:t>
      </w:r>
    </w:p>
    <w:p w14:paraId="54B491DB" w14:textId="48D6074F"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szCs w:val="24"/>
        </w:rPr>
      </w:pPr>
      <w:r w:rsidRPr="00F00661">
        <w:rPr>
          <w:szCs w:val="24"/>
        </w:rPr>
        <w:tab/>
      </w:r>
      <w:r w:rsidRPr="00F00661">
        <w:rPr>
          <w:szCs w:val="24"/>
        </w:rPr>
        <w:tab/>
      </w:r>
      <w:r w:rsidRPr="00F00661">
        <w:rPr>
          <w:szCs w:val="24"/>
        </w:rPr>
        <w:tab/>
      </w:r>
      <w:r w:rsidRPr="00F00661">
        <w:rPr>
          <w:szCs w:val="24"/>
        </w:rPr>
        <w:tab/>
      </w:r>
      <w:r w:rsidRPr="00F00661">
        <w:rPr>
          <w:szCs w:val="24"/>
        </w:rPr>
        <w:tab/>
      </w:r>
      <w:r w:rsidRPr="00F00661">
        <w:rPr>
          <w:szCs w:val="24"/>
        </w:rPr>
        <w:tab/>
        <w:t>Title: Mayor</w:t>
      </w:r>
    </w:p>
    <w:p w14:paraId="72DE903E" w14:textId="77777777"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szCs w:val="24"/>
        </w:rPr>
      </w:pPr>
      <w:r w:rsidRPr="00F00661">
        <w:rPr>
          <w:szCs w:val="24"/>
        </w:rPr>
        <w:tab/>
      </w:r>
      <w:r w:rsidRPr="00F00661">
        <w:rPr>
          <w:szCs w:val="24"/>
        </w:rPr>
        <w:tab/>
      </w:r>
      <w:r w:rsidRPr="00F00661">
        <w:rPr>
          <w:szCs w:val="24"/>
        </w:rPr>
        <w:tab/>
      </w:r>
      <w:r w:rsidRPr="00F00661">
        <w:rPr>
          <w:szCs w:val="24"/>
        </w:rPr>
        <w:tab/>
      </w:r>
      <w:r w:rsidRPr="00F00661">
        <w:rPr>
          <w:szCs w:val="24"/>
        </w:rPr>
        <w:tab/>
      </w:r>
      <w:r w:rsidRPr="00F00661">
        <w:rPr>
          <w:szCs w:val="24"/>
        </w:rPr>
        <w:tab/>
      </w:r>
    </w:p>
    <w:p w14:paraId="41FF11B1" w14:textId="49E1B4B6"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3600" w:firstLine="720"/>
        <w:rPr>
          <w:szCs w:val="24"/>
        </w:rPr>
      </w:pPr>
      <w:r w:rsidRPr="00F00661">
        <w:rPr>
          <w:szCs w:val="24"/>
        </w:rPr>
        <w:t xml:space="preserve">Date: </w:t>
      </w:r>
      <w:r w:rsidRPr="00F00661">
        <w:rPr>
          <w:szCs w:val="24"/>
          <w:u w:val="single"/>
        </w:rPr>
        <w:tab/>
      </w:r>
      <w:r w:rsidRPr="00F00661">
        <w:rPr>
          <w:szCs w:val="24"/>
          <w:u w:val="single"/>
        </w:rPr>
        <w:tab/>
      </w:r>
      <w:r w:rsidRPr="00F00661">
        <w:rPr>
          <w:szCs w:val="24"/>
          <w:u w:val="single"/>
        </w:rPr>
        <w:tab/>
      </w:r>
      <w:r w:rsidRPr="00F00661">
        <w:rPr>
          <w:szCs w:val="24"/>
          <w:u w:val="single"/>
        </w:rPr>
        <w:tab/>
      </w:r>
      <w:r w:rsidRPr="00F00661">
        <w:rPr>
          <w:szCs w:val="24"/>
          <w:u w:val="single"/>
        </w:rPr>
        <w:tab/>
      </w:r>
      <w:r w:rsidRPr="00F00661">
        <w:rPr>
          <w:szCs w:val="24"/>
          <w:u w:val="single"/>
        </w:rPr>
        <w:tab/>
      </w:r>
      <w:r w:rsidRPr="00F00661">
        <w:rPr>
          <w:szCs w:val="24"/>
          <w:u w:val="single"/>
        </w:rPr>
        <w:tab/>
      </w:r>
    </w:p>
    <w:p w14:paraId="71569215" w14:textId="77777777" w:rsidR="00F00661" w:rsidRDefault="00F00661" w:rsidP="00F00661">
      <w:pPr>
        <w:jc w:val="both"/>
        <w:rPr>
          <w:rFonts w:ascii="Times New Roman" w:hAnsi="Times New Roman" w:cs="Times New Roman"/>
          <w:sz w:val="24"/>
          <w:szCs w:val="24"/>
        </w:rPr>
      </w:pPr>
    </w:p>
    <w:p w14:paraId="4ED9C778" w14:textId="77777777" w:rsidR="00E40B0C" w:rsidRPr="00F00661" w:rsidRDefault="00E40B0C" w:rsidP="00F00661">
      <w:pPr>
        <w:jc w:val="both"/>
        <w:rPr>
          <w:rFonts w:ascii="Times New Roman" w:hAnsi="Times New Roman" w:cs="Times New Roman"/>
          <w:sz w:val="24"/>
          <w:szCs w:val="24"/>
        </w:rPr>
      </w:pPr>
    </w:p>
    <w:p w14:paraId="097ACAB1" w14:textId="77777777" w:rsidR="00F00661" w:rsidRPr="00F00661" w:rsidRDefault="00F00661" w:rsidP="00F00661">
      <w:pPr>
        <w:jc w:val="both"/>
        <w:rPr>
          <w:rFonts w:ascii="Times New Roman" w:hAnsi="Times New Roman" w:cs="Times New Roman"/>
          <w:sz w:val="24"/>
          <w:szCs w:val="24"/>
        </w:rPr>
      </w:pPr>
      <w:r w:rsidRPr="00F00661">
        <w:rPr>
          <w:rFonts w:ascii="Times New Roman" w:hAnsi="Times New Roman" w:cs="Times New Roman"/>
          <w:sz w:val="24"/>
          <w:szCs w:val="24"/>
        </w:rPr>
        <w:t xml:space="preserve">Approved as to form: </w:t>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t>Attest:</w:t>
      </w:r>
    </w:p>
    <w:p w14:paraId="46BE8B71" w14:textId="77777777" w:rsidR="00F00661" w:rsidRPr="00F00661" w:rsidRDefault="00F00661" w:rsidP="00F00661">
      <w:pPr>
        <w:jc w:val="both"/>
        <w:rPr>
          <w:rFonts w:ascii="Times New Roman" w:hAnsi="Times New Roman" w:cs="Times New Roman"/>
          <w:sz w:val="24"/>
          <w:szCs w:val="24"/>
        </w:rPr>
      </w:pPr>
    </w:p>
    <w:p w14:paraId="4F019AF4" w14:textId="0B9EF72E" w:rsidR="00F00661" w:rsidRPr="00F00661" w:rsidRDefault="00F00661" w:rsidP="00F00661">
      <w:pPr>
        <w:jc w:val="both"/>
        <w:rPr>
          <w:rFonts w:ascii="Times New Roman" w:hAnsi="Times New Roman" w:cs="Times New Roman"/>
          <w:sz w:val="24"/>
          <w:szCs w:val="24"/>
        </w:rPr>
      </w:pPr>
      <w:r w:rsidRPr="00F00661">
        <w:rPr>
          <w:rFonts w:ascii="Times New Roman" w:hAnsi="Times New Roman" w:cs="Times New Roman"/>
          <w:sz w:val="24"/>
          <w:szCs w:val="24"/>
        </w:rPr>
        <w:t>________________________</w:t>
      </w:r>
      <w:r w:rsidRPr="00F00661">
        <w:rPr>
          <w:rFonts w:ascii="Times New Roman" w:hAnsi="Times New Roman" w:cs="Times New Roman"/>
          <w:sz w:val="24"/>
          <w:szCs w:val="24"/>
        </w:rPr>
        <w:tab/>
      </w:r>
      <w:r w:rsidRPr="00F00661">
        <w:rPr>
          <w:rFonts w:ascii="Times New Roman" w:hAnsi="Times New Roman" w:cs="Times New Roman"/>
          <w:sz w:val="24"/>
          <w:szCs w:val="24"/>
        </w:rPr>
        <w:tab/>
        <w:t>________________________</w:t>
      </w:r>
      <w:r>
        <w:rPr>
          <w:rFonts w:ascii="Times New Roman" w:hAnsi="Times New Roman" w:cs="Times New Roman"/>
          <w:sz w:val="24"/>
          <w:szCs w:val="24"/>
        </w:rPr>
        <w:br/>
        <w:t xml:space="preserve">Brandon Dalley, </w:t>
      </w:r>
      <w:r w:rsidRPr="00F00661">
        <w:rPr>
          <w:rFonts w:ascii="Times New Roman" w:hAnsi="Times New Roman" w:cs="Times New Roman"/>
          <w:sz w:val="24"/>
          <w:szCs w:val="24"/>
        </w:rPr>
        <w:t xml:space="preserve">City Attorney </w:t>
      </w:r>
      <w:r w:rsidRPr="00F00661">
        <w:rPr>
          <w:rFonts w:ascii="Times New Roman" w:hAnsi="Times New Roman" w:cs="Times New Roman"/>
          <w:sz w:val="24"/>
          <w:szCs w:val="24"/>
        </w:rPr>
        <w:tab/>
      </w:r>
      <w:r w:rsidRPr="00F00661">
        <w:rPr>
          <w:rFonts w:ascii="Times New Roman" w:hAnsi="Times New Roman" w:cs="Times New Roman"/>
          <w:sz w:val="24"/>
          <w:szCs w:val="24"/>
        </w:rPr>
        <w:tab/>
      </w:r>
      <w:r w:rsidR="00C9590F">
        <w:rPr>
          <w:rFonts w:ascii="Times New Roman" w:hAnsi="Times New Roman" w:cs="Times New Roman"/>
          <w:sz w:val="24"/>
          <w:szCs w:val="24"/>
        </w:rPr>
        <w:t>Amalie R. Ottley</w:t>
      </w:r>
      <w:r>
        <w:rPr>
          <w:rFonts w:ascii="Times New Roman" w:hAnsi="Times New Roman" w:cs="Times New Roman"/>
          <w:sz w:val="24"/>
          <w:szCs w:val="24"/>
        </w:rPr>
        <w:t xml:space="preserve">, </w:t>
      </w:r>
      <w:r w:rsidRPr="00F00661">
        <w:rPr>
          <w:rFonts w:ascii="Times New Roman" w:hAnsi="Times New Roman" w:cs="Times New Roman"/>
          <w:sz w:val="24"/>
          <w:szCs w:val="24"/>
        </w:rPr>
        <w:t>City Recorder</w:t>
      </w:r>
    </w:p>
    <w:p w14:paraId="0BA2724A" w14:textId="77777777" w:rsidR="00F00661" w:rsidRPr="00F00661" w:rsidRDefault="00F00661" w:rsidP="00F00661">
      <w:pPr>
        <w:rPr>
          <w:rFonts w:ascii="Times New Roman" w:hAnsi="Times New Roman" w:cs="Times New Roman"/>
          <w:sz w:val="24"/>
          <w:szCs w:val="24"/>
        </w:rPr>
      </w:pPr>
    </w:p>
    <w:p w14:paraId="720726B8" w14:textId="3D4CC0C9" w:rsidR="00F00661" w:rsidRDefault="00F00661" w:rsidP="00F00661">
      <w:pPr>
        <w:rPr>
          <w:rFonts w:ascii="Times New Roman" w:hAnsi="Times New Roman" w:cs="Times New Roman"/>
          <w:bCs/>
          <w:sz w:val="24"/>
          <w:szCs w:val="24"/>
        </w:rPr>
      </w:pPr>
      <w:r>
        <w:rPr>
          <w:rFonts w:ascii="Times New Roman" w:hAnsi="Times New Roman" w:cs="Times New Roman"/>
          <w:bCs/>
          <w:sz w:val="24"/>
          <w:szCs w:val="24"/>
        </w:rPr>
        <w:t>STATE OF UTAH</w:t>
      </w:r>
      <w:r>
        <w:rPr>
          <w:rFonts w:ascii="Times New Roman" w:hAnsi="Times New Roman" w:cs="Times New Roman"/>
          <w:bCs/>
          <w:sz w:val="24"/>
          <w:szCs w:val="24"/>
        </w:rPr>
        <w:tab/>
        <w:t>)</w:t>
      </w:r>
      <w:r>
        <w:rPr>
          <w:rFonts w:ascii="Times New Roman" w:hAnsi="Times New Roman" w:cs="Times New Roman"/>
          <w:bCs/>
          <w:sz w:val="24"/>
          <w:szCs w:val="24"/>
        </w:rPr>
        <w:br/>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r>
        <w:rPr>
          <w:rFonts w:ascii="Times New Roman" w:hAnsi="Times New Roman" w:cs="Times New Roman"/>
          <w:bCs/>
          <w:sz w:val="24"/>
          <w:szCs w:val="24"/>
        </w:rPr>
        <w:br/>
        <w:t xml:space="preserve">COUNTY OF </w:t>
      </w:r>
      <w:proofErr w:type="gramStart"/>
      <w:r>
        <w:rPr>
          <w:rFonts w:ascii="Times New Roman" w:hAnsi="Times New Roman" w:cs="Times New Roman"/>
          <w:bCs/>
          <w:sz w:val="24"/>
          <w:szCs w:val="24"/>
        </w:rPr>
        <w:t>UTAH</w:t>
      </w:r>
      <w:r>
        <w:rPr>
          <w:rFonts w:ascii="Times New Roman" w:hAnsi="Times New Roman" w:cs="Times New Roman"/>
          <w:bCs/>
          <w:sz w:val="24"/>
          <w:szCs w:val="24"/>
        </w:rPr>
        <w:tab/>
        <w:t>)</w:t>
      </w:r>
      <w:proofErr w:type="gramEnd"/>
    </w:p>
    <w:p w14:paraId="64914D9E" w14:textId="07AB6B61" w:rsidR="00F00661" w:rsidRDefault="00F00661" w:rsidP="00AC21B1">
      <w:pPr>
        <w:jc w:val="both"/>
        <w:rPr>
          <w:rFonts w:ascii="Times New Roman" w:hAnsi="Times New Roman" w:cs="Times New Roman"/>
          <w:bCs/>
          <w:sz w:val="24"/>
          <w:szCs w:val="24"/>
        </w:rPr>
      </w:pPr>
      <w:r>
        <w:rPr>
          <w:rFonts w:ascii="Times New Roman" w:hAnsi="Times New Roman" w:cs="Times New Roman"/>
          <w:bCs/>
          <w:sz w:val="24"/>
          <w:szCs w:val="24"/>
        </w:rPr>
        <w:t>On this ________ day of _______________, 2026, personally appeared before me, William R. Wright, the signer of the foregoing instrument, whose identity is personally known to me or proven on the basis of satisfactory evidence, and who by me duly sworn / affirmed, did say that he is the Mayor of Payson City, a Utah municipal corporation, and that said document was signed by him on behalf of said municipal corporation, and who acknowledged to me that he executed the same.</w:t>
      </w:r>
    </w:p>
    <w:p w14:paraId="22D404EC" w14:textId="1FEBA06E" w:rsidR="00F00661" w:rsidRPr="00F00661" w:rsidRDefault="00F00661" w:rsidP="00F00661">
      <w:pPr>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u w:val="single"/>
        </w:rPr>
        <w:tab/>
      </w:r>
      <w:r>
        <w:rPr>
          <w:rFonts w:ascii="Times New Roman" w:hAnsi="Times New Roman" w:cs="Times New Roman"/>
          <w:bCs/>
          <w:sz w:val="24"/>
          <w:szCs w:val="24"/>
          <w:u w:val="single"/>
        </w:rPr>
        <w:tab/>
      </w:r>
      <w:r>
        <w:rPr>
          <w:rFonts w:ascii="Times New Roman" w:hAnsi="Times New Roman" w:cs="Times New Roman"/>
          <w:bCs/>
          <w:sz w:val="24"/>
          <w:szCs w:val="24"/>
          <w:u w:val="single"/>
        </w:rPr>
        <w:tab/>
      </w:r>
      <w:r>
        <w:rPr>
          <w:rFonts w:ascii="Times New Roman" w:hAnsi="Times New Roman" w:cs="Times New Roman"/>
          <w:bCs/>
          <w:sz w:val="24"/>
          <w:szCs w:val="24"/>
          <w:u w:val="single"/>
        </w:rPr>
        <w:tab/>
      </w:r>
      <w:r>
        <w:rPr>
          <w:rFonts w:ascii="Times New Roman" w:hAnsi="Times New Roman" w:cs="Times New Roman"/>
          <w:bCs/>
          <w:sz w:val="24"/>
          <w:szCs w:val="24"/>
        </w:rPr>
        <w:br/>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Notary Public</w:t>
      </w:r>
    </w:p>
    <w:p w14:paraId="176556A2" w14:textId="77777777" w:rsidR="00F00661" w:rsidRPr="00F00661" w:rsidRDefault="00F00661" w:rsidP="00F00661">
      <w:pPr>
        <w:rPr>
          <w:rFonts w:ascii="Times New Roman" w:hAnsi="Times New Roman" w:cs="Times New Roman"/>
          <w:b/>
          <w:sz w:val="24"/>
          <w:szCs w:val="24"/>
        </w:rPr>
      </w:pPr>
    </w:p>
    <w:p w14:paraId="25B94D02" w14:textId="77777777" w:rsidR="00F00661" w:rsidRPr="00F00661" w:rsidRDefault="00F00661" w:rsidP="00F00661">
      <w:pPr>
        <w:rPr>
          <w:rFonts w:ascii="Times New Roman" w:hAnsi="Times New Roman" w:cs="Times New Roman"/>
          <w:sz w:val="24"/>
          <w:szCs w:val="24"/>
        </w:rPr>
      </w:pPr>
    </w:p>
    <w:p w14:paraId="50CC1C7E" w14:textId="77777777" w:rsidR="00F00661" w:rsidRPr="00F00661" w:rsidRDefault="00F00661" w:rsidP="00F00661">
      <w:pPr>
        <w:rPr>
          <w:rFonts w:ascii="Times New Roman" w:hAnsi="Times New Roman" w:cs="Times New Roman"/>
          <w:sz w:val="24"/>
          <w:szCs w:val="24"/>
        </w:rPr>
      </w:pPr>
    </w:p>
    <w:p w14:paraId="2C1D491F" w14:textId="56431DD0" w:rsidR="00F00661" w:rsidRPr="00AC21B1" w:rsidRDefault="00F00661" w:rsidP="00AC21B1">
      <w:pPr>
        <w:rPr>
          <w:rFonts w:ascii="Times New Roman" w:hAnsi="Times New Roman" w:cs="Times New Roman"/>
          <w:sz w:val="24"/>
          <w:szCs w:val="24"/>
        </w:rPr>
      </w:pPr>
      <w:r w:rsidRPr="006A629A">
        <w:lastRenderedPageBreak/>
        <w:t xml:space="preserve">                                                            </w:t>
      </w:r>
      <w:r w:rsidRPr="00AC21B1">
        <w:rPr>
          <w:rFonts w:ascii="Times New Roman" w:hAnsi="Times New Roman" w:cs="Times New Roman"/>
          <w:sz w:val="24"/>
          <w:szCs w:val="24"/>
        </w:rPr>
        <w:t xml:space="preserve">   </w:t>
      </w:r>
    </w:p>
    <w:p w14:paraId="7A8AECF2" w14:textId="77777777" w:rsidR="00F00661" w:rsidRPr="00AC21B1" w:rsidRDefault="00F00661" w:rsidP="00F00661">
      <w:pPr>
        <w:ind w:left="3600" w:firstLine="720"/>
        <w:rPr>
          <w:rFonts w:ascii="Times New Roman" w:hAnsi="Times New Roman" w:cs="Times New Roman"/>
          <w:b/>
          <w:bCs/>
          <w:sz w:val="24"/>
          <w:szCs w:val="24"/>
        </w:rPr>
      </w:pPr>
      <w:r w:rsidRPr="00AC21B1">
        <w:rPr>
          <w:rFonts w:ascii="Times New Roman" w:hAnsi="Times New Roman" w:cs="Times New Roman"/>
          <w:b/>
          <w:bCs/>
          <w:sz w:val="24"/>
          <w:szCs w:val="24"/>
        </w:rPr>
        <w:t>DEVELOPER:</w:t>
      </w:r>
    </w:p>
    <w:p w14:paraId="746CB152" w14:textId="1C45F832" w:rsidR="00F00661" w:rsidRPr="00AC21B1" w:rsidRDefault="00AC21B1" w:rsidP="00AC21B1">
      <w:pPr>
        <w:ind w:left="4320"/>
        <w:rPr>
          <w:rFonts w:ascii="Times New Roman" w:hAnsi="Times New Roman" w:cs="Times New Roman"/>
          <w:b/>
          <w:bCs/>
          <w:sz w:val="24"/>
          <w:szCs w:val="24"/>
        </w:rPr>
      </w:pPr>
      <w:r w:rsidRPr="00AC21B1">
        <w:rPr>
          <w:rFonts w:ascii="Times New Roman" w:hAnsi="Times New Roman" w:cs="Times New Roman"/>
          <w:b/>
          <w:bCs/>
          <w:sz w:val="24"/>
          <w:szCs w:val="24"/>
        </w:rPr>
        <w:t>WHL HIATT</w:t>
      </w:r>
      <w:r w:rsidR="00F00661" w:rsidRPr="00AC21B1">
        <w:rPr>
          <w:rFonts w:ascii="Times New Roman" w:hAnsi="Times New Roman" w:cs="Times New Roman"/>
          <w:b/>
          <w:bCs/>
          <w:sz w:val="24"/>
          <w:szCs w:val="24"/>
        </w:rPr>
        <w:t xml:space="preserve">, LLC, </w:t>
      </w:r>
      <w:r w:rsidRPr="00AC21B1">
        <w:rPr>
          <w:rFonts w:ascii="Times New Roman" w:hAnsi="Times New Roman" w:cs="Times New Roman"/>
          <w:b/>
          <w:bCs/>
          <w:sz w:val="24"/>
          <w:szCs w:val="24"/>
        </w:rPr>
        <w:br/>
      </w:r>
      <w:r w:rsidR="00F00661" w:rsidRPr="00AC21B1">
        <w:rPr>
          <w:rFonts w:ascii="Times New Roman" w:hAnsi="Times New Roman" w:cs="Times New Roman"/>
          <w:sz w:val="24"/>
          <w:szCs w:val="24"/>
        </w:rPr>
        <w:t>a Utah limited liability company</w:t>
      </w:r>
    </w:p>
    <w:p w14:paraId="6A9B6743" w14:textId="77777777" w:rsidR="00F00661" w:rsidRPr="00AC21B1" w:rsidRDefault="00F00661" w:rsidP="00F00661">
      <w:pPr>
        <w:rPr>
          <w:rFonts w:ascii="Times New Roman" w:hAnsi="Times New Roman" w:cs="Times New Roman"/>
          <w:sz w:val="24"/>
          <w:szCs w:val="24"/>
        </w:rPr>
      </w:pPr>
    </w:p>
    <w:p w14:paraId="1BA87DBD" w14:textId="2C0BB9C1" w:rsidR="00AC21B1" w:rsidRPr="00AC21B1" w:rsidRDefault="00F00661" w:rsidP="00AC21B1">
      <w:pPr>
        <w:jc w:val="both"/>
        <w:rPr>
          <w:rFonts w:ascii="Times New Roman" w:hAnsi="Times New Roman" w:cs="Times New Roman"/>
          <w:sz w:val="24"/>
          <w:szCs w:val="24"/>
          <w:u w:val="single"/>
        </w:rPr>
      </w:pP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proofErr w:type="gramStart"/>
      <w:r w:rsidRPr="00AC21B1">
        <w:rPr>
          <w:rFonts w:ascii="Times New Roman" w:hAnsi="Times New Roman" w:cs="Times New Roman"/>
          <w:sz w:val="24"/>
          <w:szCs w:val="24"/>
        </w:rPr>
        <w:t>By:</w:t>
      </w:r>
      <w:proofErr w:type="gramEnd"/>
      <w:r w:rsidRPr="00AC21B1">
        <w:rPr>
          <w:rFonts w:ascii="Times New Roman" w:hAnsi="Times New Roman" w:cs="Times New Roman"/>
          <w:sz w:val="24"/>
          <w:szCs w:val="24"/>
        </w:rPr>
        <w:t xml:space="preserv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00AC21B1"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12B4906D" w14:textId="272DA900" w:rsidR="00AC21B1" w:rsidRPr="00AC21B1" w:rsidRDefault="00F0066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Printed Name: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00AC21B1"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32013CCF" w14:textId="7486A2CB" w:rsidR="00AC21B1" w:rsidRPr="00AC21B1" w:rsidRDefault="00F0066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Title: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00AC21B1"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6CDCDC4D" w14:textId="3220DE69" w:rsidR="00F00661" w:rsidRPr="00AC21B1" w:rsidRDefault="00F0066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Date: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65CE3DAA" w14:textId="77777777" w:rsidR="00AC21B1" w:rsidRPr="00AC21B1" w:rsidRDefault="00AC21B1" w:rsidP="00AC21B1">
      <w:pPr>
        <w:ind w:left="3600" w:firstLine="720"/>
        <w:jc w:val="both"/>
        <w:rPr>
          <w:rFonts w:ascii="Times New Roman" w:hAnsi="Times New Roman" w:cs="Times New Roman"/>
          <w:sz w:val="24"/>
          <w:szCs w:val="24"/>
          <w:u w:val="single"/>
        </w:rPr>
      </w:pPr>
    </w:p>
    <w:p w14:paraId="14008AE4" w14:textId="77777777" w:rsidR="00AC21B1" w:rsidRPr="00AC21B1" w:rsidRDefault="00AC21B1" w:rsidP="00AC21B1">
      <w:pPr>
        <w:keepNext/>
        <w:keepLines/>
        <w:rPr>
          <w:rFonts w:ascii="Times New Roman" w:hAnsi="Times New Roman" w:cs="Times New Roman"/>
          <w:b/>
          <w:sz w:val="24"/>
          <w:szCs w:val="24"/>
        </w:rPr>
      </w:pPr>
    </w:p>
    <w:p w14:paraId="73DD076B" w14:textId="77777777" w:rsidR="00AC21B1" w:rsidRPr="00AC21B1" w:rsidRDefault="00AC21B1" w:rsidP="00AC21B1">
      <w:pPr>
        <w:keepNext/>
        <w:keepLines/>
        <w:rPr>
          <w:rFonts w:ascii="Times New Roman" w:hAnsi="Times New Roman" w:cs="Times New Roman"/>
          <w:b/>
          <w:sz w:val="24"/>
          <w:szCs w:val="24"/>
        </w:rPr>
      </w:pPr>
      <w:r w:rsidRPr="00AC21B1">
        <w:rPr>
          <w:rFonts w:ascii="Times New Roman" w:hAnsi="Times New Roman" w:cs="Times New Roman"/>
          <w:b/>
          <w:sz w:val="24"/>
          <w:szCs w:val="24"/>
        </w:rPr>
        <w:t>DEVELOPER ACKNOWLEDGMENT</w:t>
      </w:r>
    </w:p>
    <w:p w14:paraId="532AE5B7" w14:textId="211BCD96"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 xml:space="preserve">STATE OF </w:t>
      </w:r>
      <w:proofErr w:type="gramStart"/>
      <w:r w:rsidRPr="00AC21B1">
        <w:rPr>
          <w:rFonts w:ascii="Times New Roman" w:hAnsi="Times New Roman" w:cs="Times New Roman"/>
          <w:sz w:val="24"/>
          <w:szCs w:val="24"/>
        </w:rPr>
        <w:t>UTAH</w:t>
      </w:r>
      <w:r w:rsidRPr="00AC21B1">
        <w:rPr>
          <w:rFonts w:ascii="Times New Roman" w:hAnsi="Times New Roman" w:cs="Times New Roman"/>
          <w:sz w:val="24"/>
          <w:szCs w:val="24"/>
        </w:rPr>
        <w:tab/>
        <w:t>)</w:t>
      </w:r>
      <w:proofErr w:type="gramEnd"/>
    </w:p>
    <w:p w14:paraId="606F6834" w14:textId="6E55E301"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t>§</w:t>
      </w:r>
    </w:p>
    <w:p w14:paraId="483AF1A9" w14:textId="42AAC3F7"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 xml:space="preserve">COUNTY OF </w:t>
      </w:r>
      <w:proofErr w:type="gramStart"/>
      <w:r w:rsidRPr="00AC21B1">
        <w:rPr>
          <w:rFonts w:ascii="Times New Roman" w:hAnsi="Times New Roman" w:cs="Times New Roman"/>
          <w:sz w:val="24"/>
          <w:szCs w:val="24"/>
        </w:rPr>
        <w:t>UTAH</w:t>
      </w:r>
      <w:r w:rsidRPr="00AC21B1">
        <w:rPr>
          <w:rFonts w:ascii="Times New Roman" w:hAnsi="Times New Roman" w:cs="Times New Roman"/>
          <w:sz w:val="24"/>
          <w:szCs w:val="24"/>
        </w:rPr>
        <w:tab/>
        <w:t>)</w:t>
      </w:r>
      <w:proofErr w:type="gramEnd"/>
    </w:p>
    <w:p w14:paraId="2FBB840F" w14:textId="77777777" w:rsidR="00AC21B1" w:rsidRPr="00AC21B1" w:rsidRDefault="00AC21B1" w:rsidP="00AC21B1">
      <w:pPr>
        <w:keepNext/>
        <w:keepLines/>
        <w:rPr>
          <w:rFonts w:ascii="Times New Roman" w:hAnsi="Times New Roman" w:cs="Times New Roman"/>
          <w:sz w:val="24"/>
          <w:szCs w:val="24"/>
        </w:rPr>
      </w:pPr>
    </w:p>
    <w:p w14:paraId="47C6007A" w14:textId="77777777" w:rsidR="00AC21B1" w:rsidRPr="00AC21B1" w:rsidRDefault="00AC21B1" w:rsidP="00AC21B1">
      <w:pPr>
        <w:keepNext/>
        <w:keepLines/>
        <w:rPr>
          <w:rFonts w:ascii="Times New Roman" w:hAnsi="Times New Roman" w:cs="Times New Roman"/>
          <w:sz w:val="24"/>
          <w:szCs w:val="24"/>
        </w:rPr>
      </w:pPr>
    </w:p>
    <w:p w14:paraId="120D17AC" w14:textId="77777777" w:rsidR="00AC21B1" w:rsidRPr="00AC21B1" w:rsidRDefault="00AC21B1" w:rsidP="00AC21B1">
      <w:pPr>
        <w:rPr>
          <w:rFonts w:ascii="Times New Roman" w:hAnsi="Times New Roman" w:cs="Times New Roman"/>
          <w:sz w:val="24"/>
          <w:szCs w:val="24"/>
        </w:rPr>
      </w:pPr>
      <w:r w:rsidRPr="00AC21B1">
        <w:rPr>
          <w:rFonts w:ascii="Times New Roman" w:hAnsi="Times New Roman" w:cs="Times New Roman"/>
          <w:sz w:val="24"/>
          <w:szCs w:val="24"/>
        </w:rPr>
        <w:tab/>
        <w:t xml:space="preserve">The foregoing instrument was acknowledged before me this ____ day of ____________, 2025, by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rPr>
        <w:t xml:space="preserve"> as the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rPr>
        <w:t xml:space="preserve"> of WHL Hiatt, LLC.</w:t>
      </w:r>
    </w:p>
    <w:p w14:paraId="1B51E2AD" w14:textId="77777777" w:rsidR="00AC21B1" w:rsidRPr="00AC21B1" w:rsidRDefault="00AC21B1" w:rsidP="00AC21B1">
      <w:pPr>
        <w:keepNext/>
        <w:keepLines/>
        <w:rPr>
          <w:rFonts w:ascii="Times New Roman" w:hAnsi="Times New Roman" w:cs="Times New Roman"/>
          <w:sz w:val="24"/>
          <w:szCs w:val="24"/>
        </w:rPr>
      </w:pPr>
    </w:p>
    <w:p w14:paraId="2F71BB60" w14:textId="77777777" w:rsidR="00AC21B1" w:rsidRPr="00AC21B1" w:rsidRDefault="00AC21B1" w:rsidP="00AC21B1">
      <w:pPr>
        <w:keepNext/>
        <w:keepLines/>
        <w:ind w:firstLine="5040"/>
        <w:rPr>
          <w:rFonts w:ascii="Times New Roman" w:hAnsi="Times New Roman" w:cs="Times New Roman"/>
          <w:sz w:val="24"/>
          <w:szCs w:val="24"/>
        </w:rPr>
      </w:pPr>
    </w:p>
    <w:p w14:paraId="392E1204" w14:textId="77777777" w:rsidR="00AC21B1" w:rsidRPr="00AC21B1" w:rsidRDefault="00AC21B1" w:rsidP="00AC21B1">
      <w:pPr>
        <w:keepNext/>
        <w:keepLines/>
        <w:ind w:firstLine="5040"/>
        <w:rPr>
          <w:rFonts w:ascii="Times New Roman" w:hAnsi="Times New Roman" w:cs="Times New Roman"/>
          <w:sz w:val="24"/>
          <w:szCs w:val="24"/>
        </w:rPr>
      </w:pPr>
      <w:r w:rsidRPr="00AC21B1">
        <w:rPr>
          <w:rFonts w:ascii="Times New Roman" w:hAnsi="Times New Roman" w:cs="Times New Roman"/>
          <w:sz w:val="24"/>
          <w:szCs w:val="24"/>
        </w:rPr>
        <w:t>______________________________</w:t>
      </w:r>
    </w:p>
    <w:p w14:paraId="3775E983" w14:textId="77777777" w:rsidR="00AC21B1" w:rsidRPr="00AC21B1" w:rsidRDefault="00AC21B1" w:rsidP="00AC21B1">
      <w:pPr>
        <w:keepNext/>
        <w:keepLines/>
        <w:ind w:firstLine="5040"/>
        <w:rPr>
          <w:rFonts w:ascii="Times New Roman" w:hAnsi="Times New Roman" w:cs="Times New Roman"/>
          <w:sz w:val="24"/>
          <w:szCs w:val="24"/>
        </w:rPr>
      </w:pPr>
      <w:r w:rsidRPr="00AC21B1">
        <w:rPr>
          <w:rFonts w:ascii="Times New Roman" w:hAnsi="Times New Roman" w:cs="Times New Roman"/>
          <w:sz w:val="24"/>
          <w:szCs w:val="24"/>
        </w:rPr>
        <w:t>Notary Public</w:t>
      </w:r>
    </w:p>
    <w:p w14:paraId="3A409AFD" w14:textId="77777777" w:rsidR="00AC21B1" w:rsidRDefault="00AC21B1" w:rsidP="00AC21B1">
      <w:pPr>
        <w:rPr>
          <w:rFonts w:ascii="Times New Roman" w:hAnsi="Times New Roman" w:cs="Times New Roman"/>
          <w:sz w:val="24"/>
          <w:szCs w:val="24"/>
        </w:rPr>
      </w:pPr>
      <w:r w:rsidRPr="006A629A">
        <w:t xml:space="preserve">                                                            </w:t>
      </w:r>
      <w:r w:rsidRPr="00AC21B1">
        <w:rPr>
          <w:rFonts w:ascii="Times New Roman" w:hAnsi="Times New Roman" w:cs="Times New Roman"/>
          <w:sz w:val="24"/>
          <w:szCs w:val="24"/>
        </w:rPr>
        <w:t xml:space="preserve">   </w:t>
      </w:r>
    </w:p>
    <w:p w14:paraId="58C81E26" w14:textId="10396BA7" w:rsidR="00AC21B1" w:rsidRDefault="00AC21B1">
      <w:pPr>
        <w:spacing w:after="160" w:line="278" w:lineRule="auto"/>
        <w:rPr>
          <w:rFonts w:ascii="Times New Roman" w:hAnsi="Times New Roman" w:cs="Times New Roman"/>
          <w:sz w:val="24"/>
          <w:szCs w:val="24"/>
        </w:rPr>
      </w:pPr>
      <w:r>
        <w:rPr>
          <w:rFonts w:ascii="Times New Roman" w:hAnsi="Times New Roman" w:cs="Times New Roman"/>
          <w:sz w:val="24"/>
          <w:szCs w:val="24"/>
        </w:rPr>
        <w:br w:type="page"/>
      </w:r>
    </w:p>
    <w:p w14:paraId="05E3A2F7" w14:textId="77777777" w:rsidR="00AC21B1" w:rsidRPr="00AC21B1" w:rsidRDefault="00AC21B1" w:rsidP="00AC21B1">
      <w:pPr>
        <w:rPr>
          <w:rFonts w:ascii="Times New Roman" w:hAnsi="Times New Roman" w:cs="Times New Roman"/>
          <w:sz w:val="24"/>
          <w:szCs w:val="24"/>
        </w:rPr>
      </w:pPr>
    </w:p>
    <w:p w14:paraId="5B86A124" w14:textId="13099586" w:rsidR="00AC21B1" w:rsidRPr="00AC21B1" w:rsidRDefault="00AC21B1" w:rsidP="00AC21B1">
      <w:pPr>
        <w:ind w:left="3600" w:firstLine="720"/>
        <w:rPr>
          <w:rFonts w:ascii="Times New Roman" w:hAnsi="Times New Roman" w:cs="Times New Roman"/>
          <w:b/>
          <w:bCs/>
          <w:sz w:val="24"/>
          <w:szCs w:val="24"/>
        </w:rPr>
      </w:pPr>
      <w:r>
        <w:rPr>
          <w:rFonts w:ascii="Times New Roman" w:hAnsi="Times New Roman" w:cs="Times New Roman"/>
          <w:b/>
          <w:bCs/>
          <w:sz w:val="24"/>
          <w:szCs w:val="24"/>
        </w:rPr>
        <w:t>LANDOWNER</w:t>
      </w:r>
      <w:r w:rsidRPr="00AC21B1">
        <w:rPr>
          <w:rFonts w:ascii="Times New Roman" w:hAnsi="Times New Roman" w:cs="Times New Roman"/>
          <w:b/>
          <w:bCs/>
          <w:sz w:val="24"/>
          <w:szCs w:val="24"/>
        </w:rPr>
        <w:t>:</w:t>
      </w:r>
    </w:p>
    <w:p w14:paraId="56E0DBFC" w14:textId="36D5A2AF" w:rsidR="00AC21B1" w:rsidRPr="00AC21B1" w:rsidRDefault="00AC21B1" w:rsidP="00AC21B1">
      <w:pPr>
        <w:ind w:left="4320"/>
        <w:rPr>
          <w:rFonts w:ascii="Times New Roman" w:hAnsi="Times New Roman" w:cs="Times New Roman"/>
          <w:b/>
          <w:bCs/>
          <w:sz w:val="24"/>
          <w:szCs w:val="24"/>
        </w:rPr>
      </w:pPr>
      <w:r>
        <w:rPr>
          <w:rFonts w:ascii="Times New Roman" w:hAnsi="Times New Roman" w:cs="Times New Roman"/>
          <w:b/>
          <w:bCs/>
          <w:sz w:val="24"/>
          <w:szCs w:val="24"/>
        </w:rPr>
        <w:t>HAW</w:t>
      </w:r>
      <w:r w:rsidR="00C9590F">
        <w:rPr>
          <w:rFonts w:ascii="Times New Roman" w:hAnsi="Times New Roman" w:cs="Times New Roman"/>
          <w:b/>
          <w:bCs/>
          <w:sz w:val="24"/>
          <w:szCs w:val="24"/>
        </w:rPr>
        <w:t>K</w:t>
      </w:r>
      <w:r>
        <w:rPr>
          <w:rFonts w:ascii="Times New Roman" w:hAnsi="Times New Roman" w:cs="Times New Roman"/>
          <w:b/>
          <w:bCs/>
          <w:sz w:val="24"/>
          <w:szCs w:val="24"/>
        </w:rPr>
        <w:t>MOON HOLDINGS</w:t>
      </w:r>
      <w:r w:rsidRPr="00AC21B1">
        <w:rPr>
          <w:rFonts w:ascii="Times New Roman" w:hAnsi="Times New Roman" w:cs="Times New Roman"/>
          <w:b/>
          <w:bCs/>
          <w:sz w:val="24"/>
          <w:szCs w:val="24"/>
        </w:rPr>
        <w:t xml:space="preserve"> LLC, </w:t>
      </w:r>
      <w:r w:rsidRPr="00AC21B1">
        <w:rPr>
          <w:rFonts w:ascii="Times New Roman" w:hAnsi="Times New Roman" w:cs="Times New Roman"/>
          <w:b/>
          <w:bCs/>
          <w:sz w:val="24"/>
          <w:szCs w:val="24"/>
        </w:rPr>
        <w:br/>
      </w:r>
      <w:r w:rsidRPr="00AC21B1">
        <w:rPr>
          <w:rFonts w:ascii="Times New Roman" w:hAnsi="Times New Roman" w:cs="Times New Roman"/>
          <w:sz w:val="24"/>
          <w:szCs w:val="24"/>
        </w:rPr>
        <w:t>a Utah limited liability company</w:t>
      </w:r>
    </w:p>
    <w:p w14:paraId="0B6440B2" w14:textId="77777777" w:rsidR="00AC21B1" w:rsidRPr="00AC21B1" w:rsidRDefault="00AC21B1" w:rsidP="00AC21B1">
      <w:pPr>
        <w:rPr>
          <w:rFonts w:ascii="Times New Roman" w:hAnsi="Times New Roman" w:cs="Times New Roman"/>
          <w:sz w:val="24"/>
          <w:szCs w:val="24"/>
        </w:rPr>
      </w:pPr>
    </w:p>
    <w:p w14:paraId="2012A097" w14:textId="77777777" w:rsidR="00AC21B1" w:rsidRPr="00AC21B1" w:rsidRDefault="00AC21B1" w:rsidP="00AC21B1">
      <w:pPr>
        <w:jc w:val="both"/>
        <w:rPr>
          <w:rFonts w:ascii="Times New Roman" w:hAnsi="Times New Roman" w:cs="Times New Roman"/>
          <w:sz w:val="24"/>
          <w:szCs w:val="24"/>
          <w:u w:val="single"/>
        </w:rPr>
      </w:pP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proofErr w:type="gramStart"/>
      <w:r w:rsidRPr="00AC21B1">
        <w:rPr>
          <w:rFonts w:ascii="Times New Roman" w:hAnsi="Times New Roman" w:cs="Times New Roman"/>
          <w:sz w:val="24"/>
          <w:szCs w:val="24"/>
        </w:rPr>
        <w:t>By:</w:t>
      </w:r>
      <w:proofErr w:type="gramEnd"/>
      <w:r w:rsidRPr="00AC21B1">
        <w:rPr>
          <w:rFonts w:ascii="Times New Roman" w:hAnsi="Times New Roman" w:cs="Times New Roman"/>
          <w:sz w:val="24"/>
          <w:szCs w:val="24"/>
        </w:rPr>
        <w:t xml:space="preserv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05A795FA" w14:textId="77777777" w:rsidR="00AC21B1" w:rsidRPr="00AC21B1" w:rsidRDefault="00AC21B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Printed Name: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0931587D" w14:textId="77777777" w:rsidR="00AC21B1" w:rsidRPr="00AC21B1" w:rsidRDefault="00AC21B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Title: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451C5D85" w14:textId="77777777" w:rsidR="00AC21B1" w:rsidRPr="00AC21B1" w:rsidRDefault="00AC21B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Date: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6C3C944D" w14:textId="77777777" w:rsidR="00AC21B1" w:rsidRPr="00AC21B1" w:rsidRDefault="00AC21B1" w:rsidP="00AC21B1">
      <w:pPr>
        <w:ind w:left="3600" w:firstLine="720"/>
        <w:jc w:val="both"/>
        <w:rPr>
          <w:rFonts w:ascii="Times New Roman" w:hAnsi="Times New Roman" w:cs="Times New Roman"/>
          <w:sz w:val="24"/>
          <w:szCs w:val="24"/>
          <w:u w:val="single"/>
        </w:rPr>
      </w:pPr>
    </w:p>
    <w:p w14:paraId="6B1237C5" w14:textId="77777777" w:rsidR="00AC21B1" w:rsidRPr="00AC21B1" w:rsidRDefault="00AC21B1" w:rsidP="00AC21B1">
      <w:pPr>
        <w:keepNext/>
        <w:keepLines/>
        <w:rPr>
          <w:rFonts w:ascii="Times New Roman" w:hAnsi="Times New Roman" w:cs="Times New Roman"/>
          <w:b/>
          <w:sz w:val="24"/>
          <w:szCs w:val="24"/>
        </w:rPr>
      </w:pPr>
    </w:p>
    <w:p w14:paraId="34F26CB0" w14:textId="6ABCB19F" w:rsidR="00AC21B1" w:rsidRPr="00AC21B1" w:rsidRDefault="00AC21B1" w:rsidP="00AC21B1">
      <w:pPr>
        <w:keepNext/>
        <w:keepLines/>
        <w:rPr>
          <w:rFonts w:ascii="Times New Roman" w:hAnsi="Times New Roman" w:cs="Times New Roman"/>
          <w:b/>
          <w:sz w:val="24"/>
          <w:szCs w:val="24"/>
        </w:rPr>
      </w:pPr>
      <w:r>
        <w:rPr>
          <w:rFonts w:ascii="Times New Roman" w:hAnsi="Times New Roman" w:cs="Times New Roman"/>
          <w:b/>
          <w:sz w:val="24"/>
          <w:szCs w:val="24"/>
        </w:rPr>
        <w:t>LANDOWNER</w:t>
      </w:r>
      <w:r w:rsidRPr="00AC21B1">
        <w:rPr>
          <w:rFonts w:ascii="Times New Roman" w:hAnsi="Times New Roman" w:cs="Times New Roman"/>
          <w:b/>
          <w:sz w:val="24"/>
          <w:szCs w:val="24"/>
        </w:rPr>
        <w:t xml:space="preserve"> ACKNOWLEDGMENT</w:t>
      </w:r>
    </w:p>
    <w:p w14:paraId="534079F9" w14:textId="77777777"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 xml:space="preserve">STATE OF </w:t>
      </w:r>
      <w:proofErr w:type="gramStart"/>
      <w:r w:rsidRPr="00AC21B1">
        <w:rPr>
          <w:rFonts w:ascii="Times New Roman" w:hAnsi="Times New Roman" w:cs="Times New Roman"/>
          <w:sz w:val="24"/>
          <w:szCs w:val="24"/>
        </w:rPr>
        <w:t>UTAH</w:t>
      </w:r>
      <w:r w:rsidRPr="00AC21B1">
        <w:rPr>
          <w:rFonts w:ascii="Times New Roman" w:hAnsi="Times New Roman" w:cs="Times New Roman"/>
          <w:sz w:val="24"/>
          <w:szCs w:val="24"/>
        </w:rPr>
        <w:tab/>
        <w:t>)</w:t>
      </w:r>
      <w:proofErr w:type="gramEnd"/>
    </w:p>
    <w:p w14:paraId="6B941DB8" w14:textId="77777777"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t>§</w:t>
      </w:r>
    </w:p>
    <w:p w14:paraId="2C451B00" w14:textId="77777777"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 xml:space="preserve">COUNTY OF </w:t>
      </w:r>
      <w:proofErr w:type="gramStart"/>
      <w:r w:rsidRPr="00AC21B1">
        <w:rPr>
          <w:rFonts w:ascii="Times New Roman" w:hAnsi="Times New Roman" w:cs="Times New Roman"/>
          <w:sz w:val="24"/>
          <w:szCs w:val="24"/>
        </w:rPr>
        <w:t>UTAH</w:t>
      </w:r>
      <w:r w:rsidRPr="00AC21B1">
        <w:rPr>
          <w:rFonts w:ascii="Times New Roman" w:hAnsi="Times New Roman" w:cs="Times New Roman"/>
          <w:sz w:val="24"/>
          <w:szCs w:val="24"/>
        </w:rPr>
        <w:tab/>
        <w:t>)</w:t>
      </w:r>
      <w:proofErr w:type="gramEnd"/>
    </w:p>
    <w:p w14:paraId="72298BEA" w14:textId="77777777" w:rsidR="00AC21B1" w:rsidRPr="00AC21B1" w:rsidRDefault="00AC21B1" w:rsidP="00AC21B1">
      <w:pPr>
        <w:keepNext/>
        <w:keepLines/>
        <w:rPr>
          <w:rFonts w:ascii="Times New Roman" w:hAnsi="Times New Roman" w:cs="Times New Roman"/>
          <w:sz w:val="24"/>
          <w:szCs w:val="24"/>
        </w:rPr>
      </w:pPr>
    </w:p>
    <w:p w14:paraId="3EE983B3" w14:textId="77777777" w:rsidR="00AC21B1" w:rsidRPr="00AC21B1" w:rsidRDefault="00AC21B1" w:rsidP="00AC21B1">
      <w:pPr>
        <w:keepNext/>
        <w:keepLines/>
        <w:rPr>
          <w:rFonts w:ascii="Times New Roman" w:hAnsi="Times New Roman" w:cs="Times New Roman"/>
          <w:sz w:val="24"/>
          <w:szCs w:val="24"/>
        </w:rPr>
      </w:pPr>
    </w:p>
    <w:p w14:paraId="1F6E2EE4" w14:textId="0390B9E4" w:rsidR="00AC21B1" w:rsidRPr="00AC21B1" w:rsidRDefault="00AC21B1" w:rsidP="00AC21B1">
      <w:pPr>
        <w:rPr>
          <w:rFonts w:ascii="Times New Roman" w:hAnsi="Times New Roman" w:cs="Times New Roman"/>
          <w:sz w:val="24"/>
          <w:szCs w:val="24"/>
        </w:rPr>
      </w:pPr>
      <w:r w:rsidRPr="00AC21B1">
        <w:rPr>
          <w:rFonts w:ascii="Times New Roman" w:hAnsi="Times New Roman" w:cs="Times New Roman"/>
          <w:sz w:val="24"/>
          <w:szCs w:val="24"/>
        </w:rPr>
        <w:tab/>
        <w:t xml:space="preserve">The foregoing instrument was acknowledged before me this ____ day of ____________, 2025, by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rPr>
        <w:t xml:space="preserve"> as the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rPr>
        <w:t xml:space="preserve"> of </w:t>
      </w:r>
      <w:proofErr w:type="spellStart"/>
      <w:r>
        <w:rPr>
          <w:rFonts w:ascii="Times New Roman" w:hAnsi="Times New Roman" w:cs="Times New Roman"/>
          <w:sz w:val="24"/>
          <w:szCs w:val="24"/>
        </w:rPr>
        <w:t>Hawkmoon</w:t>
      </w:r>
      <w:proofErr w:type="spellEnd"/>
      <w:r>
        <w:rPr>
          <w:rFonts w:ascii="Times New Roman" w:hAnsi="Times New Roman" w:cs="Times New Roman"/>
          <w:sz w:val="24"/>
          <w:szCs w:val="24"/>
        </w:rPr>
        <w:t xml:space="preserve"> Holdings</w:t>
      </w:r>
      <w:r w:rsidRPr="00AC21B1">
        <w:rPr>
          <w:rFonts w:ascii="Times New Roman" w:hAnsi="Times New Roman" w:cs="Times New Roman"/>
          <w:sz w:val="24"/>
          <w:szCs w:val="24"/>
        </w:rPr>
        <w:t xml:space="preserve"> LLC.</w:t>
      </w:r>
    </w:p>
    <w:p w14:paraId="61099188" w14:textId="77777777" w:rsidR="00AC21B1" w:rsidRPr="00AC21B1" w:rsidRDefault="00AC21B1" w:rsidP="00AC21B1">
      <w:pPr>
        <w:keepNext/>
        <w:keepLines/>
        <w:rPr>
          <w:rFonts w:ascii="Times New Roman" w:hAnsi="Times New Roman" w:cs="Times New Roman"/>
          <w:sz w:val="24"/>
          <w:szCs w:val="24"/>
        </w:rPr>
      </w:pPr>
    </w:p>
    <w:p w14:paraId="4720EACB" w14:textId="77777777" w:rsidR="00AC21B1" w:rsidRPr="00AC21B1" w:rsidRDefault="00AC21B1" w:rsidP="00AC21B1">
      <w:pPr>
        <w:keepNext/>
        <w:keepLines/>
        <w:ind w:firstLine="5040"/>
        <w:rPr>
          <w:rFonts w:ascii="Times New Roman" w:hAnsi="Times New Roman" w:cs="Times New Roman"/>
          <w:sz w:val="24"/>
          <w:szCs w:val="24"/>
        </w:rPr>
      </w:pPr>
    </w:p>
    <w:p w14:paraId="54DC4629" w14:textId="77777777" w:rsidR="00AC21B1" w:rsidRPr="00AC21B1" w:rsidRDefault="00AC21B1" w:rsidP="00AC21B1">
      <w:pPr>
        <w:keepNext/>
        <w:keepLines/>
        <w:ind w:firstLine="5040"/>
        <w:rPr>
          <w:rFonts w:ascii="Times New Roman" w:hAnsi="Times New Roman" w:cs="Times New Roman"/>
          <w:sz w:val="24"/>
          <w:szCs w:val="24"/>
        </w:rPr>
      </w:pPr>
      <w:r w:rsidRPr="00AC21B1">
        <w:rPr>
          <w:rFonts w:ascii="Times New Roman" w:hAnsi="Times New Roman" w:cs="Times New Roman"/>
          <w:sz w:val="24"/>
          <w:szCs w:val="24"/>
        </w:rPr>
        <w:t>______________________________</w:t>
      </w:r>
    </w:p>
    <w:p w14:paraId="217C79A0" w14:textId="77777777" w:rsidR="00AC21B1" w:rsidRPr="00AC21B1" w:rsidRDefault="00AC21B1" w:rsidP="00AC21B1">
      <w:pPr>
        <w:keepNext/>
        <w:keepLines/>
        <w:ind w:firstLine="5040"/>
        <w:rPr>
          <w:rFonts w:ascii="Times New Roman" w:hAnsi="Times New Roman" w:cs="Times New Roman"/>
          <w:sz w:val="24"/>
          <w:szCs w:val="24"/>
        </w:rPr>
      </w:pPr>
      <w:r w:rsidRPr="00AC21B1">
        <w:rPr>
          <w:rFonts w:ascii="Times New Roman" w:hAnsi="Times New Roman" w:cs="Times New Roman"/>
          <w:sz w:val="24"/>
          <w:szCs w:val="24"/>
        </w:rPr>
        <w:t>Notary Public</w:t>
      </w:r>
    </w:p>
    <w:p w14:paraId="3F52A3BA" w14:textId="77777777" w:rsidR="00AC21B1" w:rsidRPr="006A629A" w:rsidRDefault="00AC21B1" w:rsidP="00AC21B1">
      <w:pPr>
        <w:spacing w:after="160" w:line="259" w:lineRule="auto"/>
      </w:pPr>
      <w:r w:rsidRPr="006A629A">
        <w:br w:type="page"/>
      </w:r>
    </w:p>
    <w:p w14:paraId="418C1A0F" w14:textId="14529AEB" w:rsidR="00AC21B1" w:rsidRPr="00AC21B1" w:rsidRDefault="00AC21B1" w:rsidP="00AC21B1">
      <w:pPr>
        <w:spacing w:after="160" w:line="259" w:lineRule="auto"/>
        <w:jc w:val="center"/>
        <w:rPr>
          <w:rFonts w:ascii="Times New Roman" w:hAnsi="Times New Roman" w:cs="Times New Roman"/>
          <w:b/>
          <w:bCs/>
          <w:sz w:val="24"/>
          <w:szCs w:val="24"/>
        </w:rPr>
      </w:pPr>
      <w:r w:rsidRPr="00AC21B1">
        <w:rPr>
          <w:rFonts w:ascii="Times New Roman" w:hAnsi="Times New Roman" w:cs="Times New Roman"/>
          <w:b/>
          <w:bCs/>
          <w:sz w:val="24"/>
          <w:szCs w:val="24"/>
          <w:u w:val="single"/>
        </w:rPr>
        <w:lastRenderedPageBreak/>
        <w:t xml:space="preserve">EXHIBIT </w:t>
      </w:r>
      <w:r w:rsidR="009F57F7">
        <w:rPr>
          <w:rFonts w:ascii="Times New Roman" w:hAnsi="Times New Roman" w:cs="Times New Roman"/>
          <w:b/>
          <w:bCs/>
          <w:sz w:val="24"/>
          <w:szCs w:val="24"/>
          <w:u w:val="single"/>
        </w:rPr>
        <w:t xml:space="preserve">1- </w:t>
      </w:r>
      <w:r w:rsidRPr="00AC21B1">
        <w:rPr>
          <w:rFonts w:ascii="Times New Roman" w:hAnsi="Times New Roman" w:cs="Times New Roman"/>
          <w:b/>
          <w:bCs/>
          <w:sz w:val="24"/>
          <w:szCs w:val="24"/>
          <w:u w:val="single"/>
        </w:rPr>
        <w:t>A</w:t>
      </w:r>
    </w:p>
    <w:p w14:paraId="2FF9383C" w14:textId="19EBC075" w:rsidR="009F57F7" w:rsidRDefault="00AC21B1" w:rsidP="009F57F7">
      <w:pPr>
        <w:spacing w:after="0" w:line="240" w:lineRule="auto"/>
        <w:jc w:val="center"/>
        <w:rPr>
          <w:rFonts w:ascii="Calibri" w:hAnsi="Calibri" w:cs="Calibri"/>
          <w:b/>
          <w:bCs/>
        </w:rPr>
      </w:pPr>
      <w:r w:rsidRPr="00AC21B1">
        <w:rPr>
          <w:rFonts w:ascii="Times New Roman" w:hAnsi="Times New Roman" w:cs="Times New Roman"/>
          <w:b/>
          <w:bCs/>
          <w:sz w:val="24"/>
          <w:szCs w:val="24"/>
        </w:rPr>
        <w:t>(Expansion Area)</w:t>
      </w:r>
    </w:p>
    <w:p w14:paraId="1DC49744" w14:textId="77777777" w:rsidR="009F57F7" w:rsidRDefault="009F57F7" w:rsidP="009F57F7">
      <w:pPr>
        <w:spacing w:after="0" w:line="240" w:lineRule="auto"/>
        <w:rPr>
          <w:rFonts w:ascii="Calibri" w:hAnsi="Calibri" w:cs="Calibri"/>
          <w:b/>
          <w:bCs/>
        </w:rPr>
      </w:pPr>
    </w:p>
    <w:p w14:paraId="0CE004C3"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 xml:space="preserve">A parcel of land </w:t>
      </w:r>
      <w:proofErr w:type="gramStart"/>
      <w:r w:rsidRPr="00C9590F">
        <w:rPr>
          <w:rFonts w:ascii="Times New Roman" w:hAnsi="Times New Roman" w:cs="Times New Roman"/>
        </w:rPr>
        <w:t>situate</w:t>
      </w:r>
      <w:proofErr w:type="gramEnd"/>
      <w:r w:rsidRPr="00C9590F">
        <w:rPr>
          <w:rFonts w:ascii="Times New Roman" w:hAnsi="Times New Roman" w:cs="Times New Roman"/>
        </w:rPr>
        <w:t xml:space="preserve"> in the Northeast Quarter of Section 24, Township 9 South, Range 1 East, Salt Lake Base and Meridian, being more particularly described as follows:</w:t>
      </w:r>
    </w:p>
    <w:p w14:paraId="092354EE" w14:textId="77777777" w:rsidR="009F57F7" w:rsidRPr="00C9590F" w:rsidRDefault="009F57F7" w:rsidP="009F57F7">
      <w:pPr>
        <w:spacing w:after="0" w:line="240" w:lineRule="auto"/>
        <w:rPr>
          <w:rFonts w:ascii="Times New Roman" w:hAnsi="Times New Roman" w:cs="Times New Roman"/>
        </w:rPr>
      </w:pPr>
    </w:p>
    <w:p w14:paraId="2B7DE8C2"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Beginning at a point being South 00°13'47" East 560.59 feet along the West Section line and West 16.74 feet from the Northeast Corner of Section 24, Township 9 South, Range 2 East, Salt Lake Base and Meridian; and running</w:t>
      </w:r>
    </w:p>
    <w:p w14:paraId="18571A18" w14:textId="77777777" w:rsidR="009F57F7" w:rsidRPr="00C9590F" w:rsidRDefault="009F57F7" w:rsidP="009F57F7">
      <w:pPr>
        <w:spacing w:after="0" w:line="240" w:lineRule="auto"/>
        <w:rPr>
          <w:rFonts w:ascii="Times New Roman" w:hAnsi="Times New Roman" w:cs="Times New Roman"/>
        </w:rPr>
      </w:pPr>
    </w:p>
    <w:p w14:paraId="6090C65C"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South 387.09 </w:t>
      </w:r>
      <w:proofErr w:type="gramStart"/>
      <w:r w:rsidRPr="00C9590F">
        <w:rPr>
          <w:rFonts w:ascii="Times New Roman" w:hAnsi="Times New Roman" w:cs="Times New Roman"/>
        </w:rPr>
        <w:t>feet;</w:t>
      </w:r>
      <w:proofErr w:type="gramEnd"/>
    </w:p>
    <w:p w14:paraId="2D16A7BE"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South 89°47'00" West 873.25 </w:t>
      </w:r>
      <w:proofErr w:type="gramStart"/>
      <w:r w:rsidRPr="00C9590F">
        <w:rPr>
          <w:rFonts w:ascii="Times New Roman" w:hAnsi="Times New Roman" w:cs="Times New Roman"/>
        </w:rPr>
        <w:t>feet;</w:t>
      </w:r>
      <w:proofErr w:type="gramEnd"/>
    </w:p>
    <w:p w14:paraId="592DE236"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112.71 </w:t>
      </w:r>
      <w:proofErr w:type="gramStart"/>
      <w:r w:rsidRPr="00C9590F">
        <w:rPr>
          <w:rFonts w:ascii="Times New Roman" w:hAnsi="Times New Roman" w:cs="Times New Roman"/>
        </w:rPr>
        <w:t>feet;</w:t>
      </w:r>
      <w:proofErr w:type="gramEnd"/>
    </w:p>
    <w:p w14:paraId="504C28AD"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30°25'09" East 107.01 </w:t>
      </w:r>
      <w:proofErr w:type="gramStart"/>
      <w:r w:rsidRPr="00C9590F">
        <w:rPr>
          <w:rFonts w:ascii="Times New Roman" w:hAnsi="Times New Roman" w:cs="Times New Roman"/>
        </w:rPr>
        <w:t>feet;</w:t>
      </w:r>
      <w:proofErr w:type="gramEnd"/>
    </w:p>
    <w:p w14:paraId="14C166BE"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2°38'53" East 152.60 </w:t>
      </w:r>
      <w:proofErr w:type="gramStart"/>
      <w:r w:rsidRPr="00C9590F">
        <w:rPr>
          <w:rFonts w:ascii="Times New Roman" w:hAnsi="Times New Roman" w:cs="Times New Roman"/>
        </w:rPr>
        <w:t>feet;</w:t>
      </w:r>
      <w:proofErr w:type="gramEnd"/>
    </w:p>
    <w:p w14:paraId="5A8F3E18"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12°02'50" East 27.33 </w:t>
      </w:r>
      <w:proofErr w:type="gramStart"/>
      <w:r w:rsidRPr="00C9590F">
        <w:rPr>
          <w:rFonts w:ascii="Times New Roman" w:hAnsi="Times New Roman" w:cs="Times New Roman"/>
        </w:rPr>
        <w:t>feet;</w:t>
      </w:r>
      <w:proofErr w:type="gramEnd"/>
    </w:p>
    <w:p w14:paraId="444E0BF7"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89°44'37" East 350.42 </w:t>
      </w:r>
      <w:proofErr w:type="gramStart"/>
      <w:r w:rsidRPr="00C9590F">
        <w:rPr>
          <w:rFonts w:ascii="Times New Roman" w:hAnsi="Times New Roman" w:cs="Times New Roman"/>
        </w:rPr>
        <w:t>feet;</w:t>
      </w:r>
      <w:proofErr w:type="gramEnd"/>
    </w:p>
    <w:p w14:paraId="012DD621"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89°24'50" East 455.91 feet to the point of beginning.</w:t>
      </w:r>
    </w:p>
    <w:p w14:paraId="567C69D5" w14:textId="77777777" w:rsidR="009F57F7" w:rsidRPr="00C9590F" w:rsidRDefault="009F57F7" w:rsidP="009F57F7">
      <w:pPr>
        <w:spacing w:after="0" w:line="240" w:lineRule="auto"/>
        <w:rPr>
          <w:rFonts w:ascii="Times New Roman" w:hAnsi="Times New Roman" w:cs="Times New Roman"/>
        </w:rPr>
      </w:pPr>
    </w:p>
    <w:p w14:paraId="7DF4F2E8"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Contains 323,068 Square Feet or 7.417 Acres</w:t>
      </w:r>
    </w:p>
    <w:p w14:paraId="3635590A" w14:textId="3917B47B" w:rsidR="00AC21B1" w:rsidRDefault="00AC21B1" w:rsidP="00AC21B1">
      <w:pPr>
        <w:spacing w:after="160" w:line="259" w:lineRule="auto"/>
        <w:jc w:val="center"/>
        <w:rPr>
          <w:rFonts w:ascii="Times New Roman" w:hAnsi="Times New Roman" w:cs="Times New Roman"/>
          <w:b/>
          <w:bCs/>
          <w:sz w:val="24"/>
          <w:szCs w:val="24"/>
        </w:rPr>
      </w:pPr>
    </w:p>
    <w:p w14:paraId="0B193AEF" w14:textId="77777777" w:rsidR="00AC21B1" w:rsidRDefault="00AC21B1">
      <w:pPr>
        <w:spacing w:after="160" w:line="278"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345643F2" w14:textId="1811A623" w:rsidR="00AC21B1" w:rsidRDefault="00AC21B1" w:rsidP="00AC21B1">
      <w:pPr>
        <w:spacing w:after="160" w:line="259" w:lineRule="auto"/>
        <w:jc w:val="center"/>
        <w:rPr>
          <w:rFonts w:ascii="Times New Roman" w:hAnsi="Times New Roman" w:cs="Times New Roman"/>
          <w:b/>
          <w:bCs/>
          <w:sz w:val="24"/>
          <w:szCs w:val="24"/>
        </w:rPr>
      </w:pPr>
      <w:r>
        <w:rPr>
          <w:rFonts w:ascii="Times New Roman" w:hAnsi="Times New Roman" w:cs="Times New Roman"/>
          <w:b/>
          <w:bCs/>
          <w:sz w:val="24"/>
          <w:szCs w:val="24"/>
          <w:u w:val="single"/>
        </w:rPr>
        <w:lastRenderedPageBreak/>
        <w:t xml:space="preserve">EXHIBIT </w:t>
      </w:r>
      <w:r w:rsidR="009F57F7">
        <w:rPr>
          <w:rFonts w:ascii="Times New Roman" w:hAnsi="Times New Roman" w:cs="Times New Roman"/>
          <w:b/>
          <w:bCs/>
          <w:sz w:val="24"/>
          <w:szCs w:val="24"/>
          <w:u w:val="single"/>
        </w:rPr>
        <w:t>1-</w:t>
      </w:r>
      <w:r>
        <w:rPr>
          <w:rFonts w:ascii="Times New Roman" w:hAnsi="Times New Roman" w:cs="Times New Roman"/>
          <w:b/>
          <w:bCs/>
          <w:sz w:val="24"/>
          <w:szCs w:val="24"/>
          <w:u w:val="single"/>
        </w:rPr>
        <w:t>B</w:t>
      </w:r>
    </w:p>
    <w:p w14:paraId="1EEE3262" w14:textId="330F9C83" w:rsidR="009F57F7" w:rsidRDefault="00AC21B1" w:rsidP="009F57F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(Revised Description of the Property)</w:t>
      </w:r>
    </w:p>
    <w:p w14:paraId="4AC74B0E" w14:textId="77777777" w:rsidR="009F57F7" w:rsidRDefault="009F57F7" w:rsidP="009F57F7">
      <w:pPr>
        <w:spacing w:after="0" w:line="240" w:lineRule="auto"/>
        <w:jc w:val="center"/>
        <w:rPr>
          <w:rFonts w:ascii="Calibri" w:hAnsi="Calibri" w:cs="Calibri"/>
        </w:rPr>
      </w:pPr>
    </w:p>
    <w:p w14:paraId="14B81328" w14:textId="70D46331"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 xml:space="preserve">A parcel of land </w:t>
      </w:r>
      <w:proofErr w:type="gramStart"/>
      <w:r w:rsidRPr="00C9590F">
        <w:rPr>
          <w:rFonts w:ascii="Times New Roman" w:hAnsi="Times New Roman" w:cs="Times New Roman"/>
        </w:rPr>
        <w:t>situate</w:t>
      </w:r>
      <w:proofErr w:type="gramEnd"/>
      <w:r w:rsidRPr="00C9590F">
        <w:rPr>
          <w:rFonts w:ascii="Times New Roman" w:hAnsi="Times New Roman" w:cs="Times New Roman"/>
        </w:rPr>
        <w:t xml:space="preserve"> in the Northeast Quarter of Section 24, Township 9 South, Range 1 East, Salt Lake Base and Meridian, being more particularly described as follows:</w:t>
      </w:r>
    </w:p>
    <w:p w14:paraId="74C3B16E" w14:textId="77777777" w:rsidR="009F57F7" w:rsidRPr="00C9590F" w:rsidRDefault="009F57F7" w:rsidP="009F57F7">
      <w:pPr>
        <w:spacing w:after="0" w:line="240" w:lineRule="auto"/>
        <w:rPr>
          <w:rFonts w:ascii="Times New Roman" w:hAnsi="Times New Roman" w:cs="Times New Roman"/>
        </w:rPr>
      </w:pPr>
    </w:p>
    <w:p w14:paraId="127AC93E"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Beginning at a point being South 89°41'05" West 14.50 feet along the section line from the Northeast Corner of Section 24, Township 9 South, Range 2 East, Salt Lake Base and Meridian; and running</w:t>
      </w:r>
    </w:p>
    <w:p w14:paraId="0B8701CE" w14:textId="77777777" w:rsidR="009F57F7" w:rsidRPr="00C9590F" w:rsidRDefault="009F57F7" w:rsidP="009F57F7">
      <w:pPr>
        <w:spacing w:after="0" w:line="240" w:lineRule="auto"/>
        <w:rPr>
          <w:rFonts w:ascii="Times New Roman" w:hAnsi="Times New Roman" w:cs="Times New Roman"/>
        </w:rPr>
      </w:pPr>
    </w:p>
    <w:p w14:paraId="555CEABD"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South 947.58 </w:t>
      </w:r>
      <w:proofErr w:type="gramStart"/>
      <w:r w:rsidRPr="00C9590F">
        <w:rPr>
          <w:rFonts w:ascii="Times New Roman" w:hAnsi="Times New Roman" w:cs="Times New Roman"/>
        </w:rPr>
        <w:t>feet;</w:t>
      </w:r>
      <w:proofErr w:type="gramEnd"/>
    </w:p>
    <w:p w14:paraId="68A6499F"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South 89°47'00" West 873.25 </w:t>
      </w:r>
      <w:proofErr w:type="gramStart"/>
      <w:r w:rsidRPr="00C9590F">
        <w:rPr>
          <w:rFonts w:ascii="Times New Roman" w:hAnsi="Times New Roman" w:cs="Times New Roman"/>
        </w:rPr>
        <w:t>feet;</w:t>
      </w:r>
      <w:proofErr w:type="gramEnd"/>
    </w:p>
    <w:p w14:paraId="4E63475B"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112.71 </w:t>
      </w:r>
      <w:proofErr w:type="gramStart"/>
      <w:r w:rsidRPr="00C9590F">
        <w:rPr>
          <w:rFonts w:ascii="Times New Roman" w:hAnsi="Times New Roman" w:cs="Times New Roman"/>
        </w:rPr>
        <w:t>feet;</w:t>
      </w:r>
      <w:proofErr w:type="gramEnd"/>
    </w:p>
    <w:p w14:paraId="51B54BCB"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30°25'09" East 107.01 </w:t>
      </w:r>
      <w:proofErr w:type="gramStart"/>
      <w:r w:rsidRPr="00C9590F">
        <w:rPr>
          <w:rFonts w:ascii="Times New Roman" w:hAnsi="Times New Roman" w:cs="Times New Roman"/>
        </w:rPr>
        <w:t>feet;</w:t>
      </w:r>
      <w:proofErr w:type="gramEnd"/>
    </w:p>
    <w:p w14:paraId="33298D81"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2°38'53" East 152.60 </w:t>
      </w:r>
      <w:proofErr w:type="gramStart"/>
      <w:r w:rsidRPr="00C9590F">
        <w:rPr>
          <w:rFonts w:ascii="Times New Roman" w:hAnsi="Times New Roman" w:cs="Times New Roman"/>
        </w:rPr>
        <w:t>feet;</w:t>
      </w:r>
      <w:proofErr w:type="gramEnd"/>
    </w:p>
    <w:p w14:paraId="5C2650C6"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12°02'50" East 27.33 </w:t>
      </w:r>
      <w:proofErr w:type="gramStart"/>
      <w:r w:rsidRPr="00C9590F">
        <w:rPr>
          <w:rFonts w:ascii="Times New Roman" w:hAnsi="Times New Roman" w:cs="Times New Roman"/>
        </w:rPr>
        <w:t>feet;</w:t>
      </w:r>
      <w:proofErr w:type="gramEnd"/>
    </w:p>
    <w:p w14:paraId="44F59DA3"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3°01'02" East 110.31 </w:t>
      </w:r>
      <w:proofErr w:type="gramStart"/>
      <w:r w:rsidRPr="00C9590F">
        <w:rPr>
          <w:rFonts w:ascii="Times New Roman" w:hAnsi="Times New Roman" w:cs="Times New Roman"/>
        </w:rPr>
        <w:t>feet;</w:t>
      </w:r>
      <w:proofErr w:type="gramEnd"/>
    </w:p>
    <w:p w14:paraId="1DAD4AA9"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0°51'20" West 87.92 </w:t>
      </w:r>
      <w:proofErr w:type="gramStart"/>
      <w:r w:rsidRPr="00C9590F">
        <w:rPr>
          <w:rFonts w:ascii="Times New Roman" w:hAnsi="Times New Roman" w:cs="Times New Roman"/>
        </w:rPr>
        <w:t>feet;</w:t>
      </w:r>
      <w:proofErr w:type="gramEnd"/>
    </w:p>
    <w:p w14:paraId="1C160412"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49°29'30" West 56.56 </w:t>
      </w:r>
      <w:proofErr w:type="gramStart"/>
      <w:r w:rsidRPr="00C9590F">
        <w:rPr>
          <w:rFonts w:ascii="Times New Roman" w:hAnsi="Times New Roman" w:cs="Times New Roman"/>
        </w:rPr>
        <w:t>feet;</w:t>
      </w:r>
      <w:proofErr w:type="gramEnd"/>
    </w:p>
    <w:p w14:paraId="13A6F5BE"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19.15 </w:t>
      </w:r>
      <w:proofErr w:type="gramStart"/>
      <w:r w:rsidRPr="00C9590F">
        <w:rPr>
          <w:rFonts w:ascii="Times New Roman" w:hAnsi="Times New Roman" w:cs="Times New Roman"/>
        </w:rPr>
        <w:t>feet;</w:t>
      </w:r>
      <w:proofErr w:type="gramEnd"/>
    </w:p>
    <w:p w14:paraId="072E2D47"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21.17 </w:t>
      </w:r>
      <w:proofErr w:type="gramStart"/>
      <w:r w:rsidRPr="00C9590F">
        <w:rPr>
          <w:rFonts w:ascii="Times New Roman" w:hAnsi="Times New Roman" w:cs="Times New Roman"/>
        </w:rPr>
        <w:t>feet;</w:t>
      </w:r>
      <w:proofErr w:type="gramEnd"/>
    </w:p>
    <w:p w14:paraId="118BB990"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27°53'27" East 75.16 </w:t>
      </w:r>
      <w:proofErr w:type="gramStart"/>
      <w:r w:rsidRPr="00C9590F">
        <w:rPr>
          <w:rFonts w:ascii="Times New Roman" w:hAnsi="Times New Roman" w:cs="Times New Roman"/>
        </w:rPr>
        <w:t>feet;</w:t>
      </w:r>
      <w:proofErr w:type="gramEnd"/>
    </w:p>
    <w:p w14:paraId="385A88B4"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6°51'22" East 90.60 </w:t>
      </w:r>
      <w:proofErr w:type="gramStart"/>
      <w:r w:rsidRPr="00C9590F">
        <w:rPr>
          <w:rFonts w:ascii="Times New Roman" w:hAnsi="Times New Roman" w:cs="Times New Roman"/>
        </w:rPr>
        <w:t>feet;</w:t>
      </w:r>
      <w:proofErr w:type="gramEnd"/>
    </w:p>
    <w:p w14:paraId="043B2E7F"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27°52'47" East 30.74 </w:t>
      </w:r>
      <w:proofErr w:type="gramStart"/>
      <w:r w:rsidRPr="00C9590F">
        <w:rPr>
          <w:rFonts w:ascii="Times New Roman" w:hAnsi="Times New Roman" w:cs="Times New Roman"/>
        </w:rPr>
        <w:t>feet;</w:t>
      </w:r>
      <w:proofErr w:type="gramEnd"/>
    </w:p>
    <w:p w14:paraId="6D736E17"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0°09'01" West 57.49 </w:t>
      </w:r>
      <w:proofErr w:type="gramStart"/>
      <w:r w:rsidRPr="00C9590F">
        <w:rPr>
          <w:rFonts w:ascii="Times New Roman" w:hAnsi="Times New Roman" w:cs="Times New Roman"/>
        </w:rPr>
        <w:t>feet;</w:t>
      </w:r>
      <w:proofErr w:type="gramEnd"/>
    </w:p>
    <w:p w14:paraId="00534BCA"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70°27'34" East 59.06 </w:t>
      </w:r>
      <w:proofErr w:type="gramStart"/>
      <w:r w:rsidRPr="00C9590F">
        <w:rPr>
          <w:rFonts w:ascii="Times New Roman" w:hAnsi="Times New Roman" w:cs="Times New Roman"/>
        </w:rPr>
        <w:t>feet;</w:t>
      </w:r>
      <w:proofErr w:type="gramEnd"/>
    </w:p>
    <w:p w14:paraId="168F395C"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 xml:space="preserve">thence North 0°10'49" West 26.78 </w:t>
      </w:r>
      <w:proofErr w:type="gramStart"/>
      <w:r w:rsidRPr="00C9590F">
        <w:rPr>
          <w:rFonts w:ascii="Times New Roman" w:hAnsi="Times New Roman" w:cs="Times New Roman"/>
        </w:rPr>
        <w:t>feet;</w:t>
      </w:r>
      <w:proofErr w:type="gramEnd"/>
    </w:p>
    <w:p w14:paraId="0F984203"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89°41'05" East 729.06 feet to the point of beginning.</w:t>
      </w:r>
    </w:p>
    <w:p w14:paraId="5F2928CA" w14:textId="77777777" w:rsidR="009F57F7" w:rsidRPr="00C9590F" w:rsidRDefault="009F57F7" w:rsidP="009F57F7">
      <w:pPr>
        <w:spacing w:after="0" w:line="240" w:lineRule="auto"/>
        <w:rPr>
          <w:rFonts w:ascii="Times New Roman" w:hAnsi="Times New Roman" w:cs="Times New Roman"/>
        </w:rPr>
      </w:pPr>
    </w:p>
    <w:p w14:paraId="490EA627"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Contains 774,108 Square Feet or 17.771 Acres</w:t>
      </w:r>
    </w:p>
    <w:p w14:paraId="2DA2CE85" w14:textId="5209113D" w:rsidR="001E22A3" w:rsidRDefault="001E22A3" w:rsidP="00AC21B1">
      <w:pPr>
        <w:spacing w:after="160" w:line="259" w:lineRule="auto"/>
        <w:jc w:val="center"/>
        <w:rPr>
          <w:rFonts w:ascii="Times New Roman" w:hAnsi="Times New Roman" w:cs="Times New Roman"/>
          <w:b/>
          <w:bCs/>
          <w:sz w:val="24"/>
          <w:szCs w:val="24"/>
        </w:rPr>
      </w:pPr>
    </w:p>
    <w:p w14:paraId="6498CC86" w14:textId="77777777" w:rsidR="001E22A3" w:rsidRDefault="001E22A3">
      <w:pPr>
        <w:spacing w:after="160" w:line="278"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54EB15FB" w14:textId="73B9B5E8" w:rsidR="001E22A3" w:rsidRDefault="001E22A3" w:rsidP="001E22A3">
      <w:pPr>
        <w:spacing w:after="160" w:line="259" w:lineRule="auto"/>
        <w:jc w:val="center"/>
        <w:rPr>
          <w:rFonts w:ascii="Times New Roman" w:hAnsi="Times New Roman" w:cs="Times New Roman"/>
          <w:b/>
          <w:bCs/>
          <w:sz w:val="24"/>
          <w:szCs w:val="24"/>
        </w:rPr>
      </w:pPr>
      <w:r>
        <w:rPr>
          <w:rFonts w:ascii="Times New Roman" w:hAnsi="Times New Roman" w:cs="Times New Roman"/>
          <w:b/>
          <w:bCs/>
          <w:sz w:val="24"/>
          <w:szCs w:val="24"/>
          <w:u w:val="single"/>
        </w:rPr>
        <w:lastRenderedPageBreak/>
        <w:t xml:space="preserve">EXHIBIT </w:t>
      </w:r>
      <w:r w:rsidR="009F57F7">
        <w:rPr>
          <w:rFonts w:ascii="Times New Roman" w:hAnsi="Times New Roman" w:cs="Times New Roman"/>
          <w:b/>
          <w:bCs/>
          <w:sz w:val="24"/>
          <w:szCs w:val="24"/>
          <w:u w:val="single"/>
        </w:rPr>
        <w:t>1-</w:t>
      </w:r>
      <w:r>
        <w:rPr>
          <w:rFonts w:ascii="Times New Roman" w:hAnsi="Times New Roman" w:cs="Times New Roman"/>
          <w:b/>
          <w:bCs/>
          <w:sz w:val="24"/>
          <w:szCs w:val="24"/>
          <w:u w:val="single"/>
        </w:rPr>
        <w:t>C</w:t>
      </w:r>
    </w:p>
    <w:p w14:paraId="59B72E33" w14:textId="1B41C832" w:rsidR="001E22A3" w:rsidRDefault="001E22A3" w:rsidP="001E22A3">
      <w:pPr>
        <w:spacing w:after="160" w:line="259" w:lineRule="auto"/>
        <w:jc w:val="center"/>
        <w:rPr>
          <w:rFonts w:ascii="Times New Roman" w:hAnsi="Times New Roman" w:cs="Times New Roman"/>
          <w:b/>
          <w:bCs/>
          <w:sz w:val="24"/>
          <w:szCs w:val="24"/>
        </w:rPr>
      </w:pPr>
      <w:r>
        <w:rPr>
          <w:rFonts w:ascii="Times New Roman" w:hAnsi="Times New Roman" w:cs="Times New Roman"/>
          <w:b/>
          <w:bCs/>
          <w:sz w:val="24"/>
          <w:szCs w:val="24"/>
        </w:rPr>
        <w:t>(General Concept Plan)</w:t>
      </w:r>
    </w:p>
    <w:p w14:paraId="24A3E1E3" w14:textId="38165229" w:rsidR="0026263A" w:rsidRPr="00AC21B1" w:rsidRDefault="0026263A" w:rsidP="0026263A">
      <w:pPr>
        <w:spacing w:after="160" w:line="259" w:lineRule="auto"/>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79432E93" wp14:editId="6FFC2B4E">
            <wp:extent cx="5943600" cy="3952875"/>
            <wp:effectExtent l="0" t="0" r="0" b="9525"/>
            <wp:docPr id="17373187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952875"/>
                    </a:xfrm>
                    <a:prstGeom prst="rect">
                      <a:avLst/>
                    </a:prstGeom>
                    <a:noFill/>
                    <a:ln>
                      <a:noFill/>
                    </a:ln>
                  </pic:spPr>
                </pic:pic>
              </a:graphicData>
            </a:graphic>
          </wp:inline>
        </w:drawing>
      </w:r>
    </w:p>
    <w:p w14:paraId="3E114FB7" w14:textId="77777777" w:rsidR="00AC21B1" w:rsidRPr="00AC21B1" w:rsidRDefault="00AC21B1" w:rsidP="00AC21B1">
      <w:pPr>
        <w:spacing w:after="160" w:line="259" w:lineRule="auto"/>
        <w:jc w:val="center"/>
        <w:rPr>
          <w:rFonts w:ascii="Times New Roman" w:hAnsi="Times New Roman" w:cs="Times New Roman"/>
          <w:b/>
          <w:bCs/>
          <w:sz w:val="24"/>
          <w:szCs w:val="24"/>
        </w:rPr>
      </w:pPr>
    </w:p>
    <w:p w14:paraId="2607CAEC" w14:textId="77777777" w:rsidR="00AC21B1" w:rsidRPr="00AC21B1" w:rsidRDefault="00AC21B1" w:rsidP="00AC21B1">
      <w:pPr>
        <w:jc w:val="both"/>
        <w:rPr>
          <w:rFonts w:ascii="Times New Roman" w:hAnsi="Times New Roman" w:cs="Times New Roman"/>
          <w:sz w:val="24"/>
          <w:szCs w:val="24"/>
        </w:rPr>
      </w:pPr>
    </w:p>
    <w:p w14:paraId="527B7B7E" w14:textId="77777777" w:rsidR="00D32E1D" w:rsidRDefault="00D32E1D"/>
    <w:sectPr w:rsidR="00D32E1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D6811" w14:textId="77777777" w:rsidR="00112287" w:rsidRDefault="00112287" w:rsidP="0065329A">
      <w:pPr>
        <w:spacing w:after="0" w:line="240" w:lineRule="auto"/>
      </w:pPr>
      <w:r>
        <w:separator/>
      </w:r>
    </w:p>
  </w:endnote>
  <w:endnote w:type="continuationSeparator" w:id="0">
    <w:p w14:paraId="338CD168" w14:textId="77777777" w:rsidR="00112287" w:rsidRDefault="00112287" w:rsidP="00653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iDocIDField297b1ce7-1ed2-4065-b836-5100"/>
  <w:p w14:paraId="0BD25587" w14:textId="4D3474B0" w:rsidR="00106F11" w:rsidRDefault="00106F11">
    <w:pPr>
      <w:pStyle w:val="DocID"/>
    </w:pPr>
    <w:r>
      <w:fldChar w:fldCharType="begin"/>
    </w:r>
    <w:r>
      <w:instrText xml:space="preserve">  DOCPROPERTY "CUS_DocIDChunk0" </w:instrText>
    </w:r>
    <w:r>
      <w:fldChar w:fldCharType="separate"/>
    </w:r>
    <w:r w:rsidR="00DC21F5">
      <w:t>4932-8557-4278.v2</w:t>
    </w:r>
    <w: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1966992913"/>
      <w:docPartObj>
        <w:docPartGallery w:val="Page Numbers (Bottom of Page)"/>
        <w:docPartUnique/>
      </w:docPartObj>
    </w:sdtPr>
    <w:sdtEndPr>
      <w:rPr>
        <w:noProof/>
      </w:rPr>
    </w:sdtEndPr>
    <w:sdtContent>
      <w:p w14:paraId="33F9E722" w14:textId="77777777" w:rsidR="00106F11" w:rsidRPr="004C7F3A" w:rsidRDefault="00106F11" w:rsidP="004C7F3A">
        <w:pPr>
          <w:pStyle w:val="Footer"/>
          <w:jc w:val="center"/>
          <w:rPr>
            <w:rFonts w:ascii="Times New Roman" w:hAnsi="Times New Roman" w:cs="Times New Roman"/>
            <w:sz w:val="24"/>
            <w:szCs w:val="24"/>
          </w:rPr>
        </w:pPr>
        <w:r w:rsidRPr="0065329A">
          <w:rPr>
            <w:rFonts w:ascii="Times New Roman" w:hAnsi="Times New Roman" w:cs="Times New Roman"/>
            <w:sz w:val="24"/>
            <w:szCs w:val="24"/>
          </w:rPr>
          <w:fldChar w:fldCharType="begin"/>
        </w:r>
        <w:r w:rsidRPr="0065329A">
          <w:rPr>
            <w:rFonts w:ascii="Times New Roman" w:hAnsi="Times New Roman" w:cs="Times New Roman"/>
            <w:sz w:val="24"/>
            <w:szCs w:val="24"/>
          </w:rPr>
          <w:instrText xml:space="preserve"> PAGE   \* MERGEFORMAT </w:instrText>
        </w:r>
        <w:r w:rsidRPr="0065329A">
          <w:rPr>
            <w:rFonts w:ascii="Times New Roman" w:hAnsi="Times New Roman" w:cs="Times New Roman"/>
            <w:sz w:val="24"/>
            <w:szCs w:val="24"/>
          </w:rPr>
          <w:fldChar w:fldCharType="separate"/>
        </w:r>
        <w:r>
          <w:rPr>
            <w:rFonts w:ascii="Times New Roman" w:hAnsi="Times New Roman" w:cs="Times New Roman"/>
            <w:sz w:val="24"/>
            <w:szCs w:val="24"/>
          </w:rPr>
          <w:t>1</w:t>
        </w:r>
        <w:r w:rsidRPr="0065329A">
          <w:rPr>
            <w:rFonts w:ascii="Times New Roman" w:hAnsi="Times New Roman" w:cs="Times New Roman"/>
            <w:noProof/>
            <w:sz w:val="24"/>
            <w:szCs w:val="24"/>
          </w:rPr>
          <w:fldChar w:fldCharType="end"/>
        </w:r>
      </w:p>
    </w:sdtContent>
  </w:sdt>
  <w:bookmarkStart w:id="1" w:name="_iDocIDField521c75e0-3b99-4d46-91f1-4814"/>
  <w:p w14:paraId="1524D2B4" w14:textId="3209268E" w:rsidR="00106F11" w:rsidRDefault="00106F11">
    <w:pPr>
      <w:pStyle w:val="DocID"/>
    </w:pPr>
    <w:r>
      <w:fldChar w:fldCharType="begin"/>
    </w:r>
    <w:r>
      <w:instrText xml:space="preserve">  DOCPROPERTY "CUS_DocIDChunk0" </w:instrText>
    </w:r>
    <w:r>
      <w:fldChar w:fldCharType="separate"/>
    </w:r>
    <w:r w:rsidR="00DC21F5">
      <w:t>4932-8557-4278.v2</w:t>
    </w:r>
    <w: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iDocIDFieldb6c95ba0-79a0-464c-9440-bc74"/>
  <w:p w14:paraId="7C3692AB" w14:textId="6C247494" w:rsidR="00106F11" w:rsidRDefault="00106F11">
    <w:pPr>
      <w:pStyle w:val="DocID"/>
    </w:pPr>
    <w:r>
      <w:fldChar w:fldCharType="begin"/>
    </w:r>
    <w:r>
      <w:instrText xml:space="preserve">  DOCPROPERTY "CUS_DocIDChunk0" </w:instrText>
    </w:r>
    <w:r>
      <w:fldChar w:fldCharType="separate"/>
    </w:r>
    <w:r w:rsidR="00DC21F5">
      <w:t>4932-8557-4278.v2</w:t>
    </w:r>
    <w: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72FD8" w14:textId="77777777" w:rsidR="00112287" w:rsidRDefault="00112287" w:rsidP="0065329A">
      <w:pPr>
        <w:spacing w:after="0" w:line="240" w:lineRule="auto"/>
      </w:pPr>
      <w:r>
        <w:separator/>
      </w:r>
    </w:p>
  </w:footnote>
  <w:footnote w:type="continuationSeparator" w:id="0">
    <w:p w14:paraId="1200542D" w14:textId="77777777" w:rsidR="00112287" w:rsidRDefault="00112287" w:rsidP="006532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4E96A" w14:textId="77777777" w:rsidR="00537340" w:rsidRDefault="005373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78D69" w14:textId="77777777" w:rsidR="00537340" w:rsidRDefault="005373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5C3AF" w14:textId="77777777" w:rsidR="00537340" w:rsidRDefault="005373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14E58"/>
    <w:multiLevelType w:val="hybridMultilevel"/>
    <w:tmpl w:val="ADE47DE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8E764C9"/>
    <w:multiLevelType w:val="hybridMultilevel"/>
    <w:tmpl w:val="761C6D40"/>
    <w:lvl w:ilvl="0" w:tplc="C10EE58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46118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22979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D2B"/>
    <w:rsid w:val="00032043"/>
    <w:rsid w:val="00034416"/>
    <w:rsid w:val="00106F11"/>
    <w:rsid w:val="00112287"/>
    <w:rsid w:val="00117224"/>
    <w:rsid w:val="00117C8C"/>
    <w:rsid w:val="001E22A3"/>
    <w:rsid w:val="0026263A"/>
    <w:rsid w:val="00286565"/>
    <w:rsid w:val="0032248B"/>
    <w:rsid w:val="00537340"/>
    <w:rsid w:val="0065329A"/>
    <w:rsid w:val="006E61C8"/>
    <w:rsid w:val="00796D2B"/>
    <w:rsid w:val="008700E4"/>
    <w:rsid w:val="008B6115"/>
    <w:rsid w:val="00962129"/>
    <w:rsid w:val="009A34EE"/>
    <w:rsid w:val="009B0492"/>
    <w:rsid w:val="009F57F7"/>
    <w:rsid w:val="00AC21B1"/>
    <w:rsid w:val="00C716D7"/>
    <w:rsid w:val="00C9590F"/>
    <w:rsid w:val="00D32E1D"/>
    <w:rsid w:val="00DC21F5"/>
    <w:rsid w:val="00E11F1D"/>
    <w:rsid w:val="00E40B0C"/>
    <w:rsid w:val="00E85452"/>
    <w:rsid w:val="00F00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3E533"/>
  <w15:chartTrackingRefBased/>
  <w15:docId w15:val="{9FF3860C-0AF9-4B72-9C9E-E4ABD82D1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D2B"/>
    <w:pPr>
      <w:spacing w:after="200" w:line="276" w:lineRule="auto"/>
    </w:pPr>
    <w:rPr>
      <w:kern w:val="0"/>
      <w:sz w:val="22"/>
      <w:szCs w:val="22"/>
      <w14:ligatures w14:val="none"/>
    </w:rPr>
  </w:style>
  <w:style w:type="paragraph" w:styleId="Heading1">
    <w:name w:val="heading 1"/>
    <w:basedOn w:val="Normal"/>
    <w:next w:val="Normal"/>
    <w:link w:val="Heading1Char"/>
    <w:uiPriority w:val="9"/>
    <w:qFormat/>
    <w:rsid w:val="00796D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96D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96D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96D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6D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6D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6D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6D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6D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D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96D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96D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96D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6D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6D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6D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6D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6D2B"/>
    <w:rPr>
      <w:rFonts w:eastAsiaTheme="majorEastAsia" w:cstheme="majorBidi"/>
      <w:color w:val="272727" w:themeColor="text1" w:themeTint="D8"/>
    </w:rPr>
  </w:style>
  <w:style w:type="paragraph" w:styleId="Title">
    <w:name w:val="Title"/>
    <w:basedOn w:val="Normal"/>
    <w:next w:val="Normal"/>
    <w:link w:val="TitleChar"/>
    <w:uiPriority w:val="10"/>
    <w:qFormat/>
    <w:rsid w:val="00796D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6D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6D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6D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6D2B"/>
    <w:pPr>
      <w:spacing w:before="160"/>
      <w:jc w:val="center"/>
    </w:pPr>
    <w:rPr>
      <w:i/>
      <w:iCs/>
      <w:color w:val="404040" w:themeColor="text1" w:themeTint="BF"/>
    </w:rPr>
  </w:style>
  <w:style w:type="character" w:customStyle="1" w:styleId="QuoteChar">
    <w:name w:val="Quote Char"/>
    <w:basedOn w:val="DefaultParagraphFont"/>
    <w:link w:val="Quote"/>
    <w:uiPriority w:val="29"/>
    <w:rsid w:val="00796D2B"/>
    <w:rPr>
      <w:i/>
      <w:iCs/>
      <w:color w:val="404040" w:themeColor="text1" w:themeTint="BF"/>
    </w:rPr>
  </w:style>
  <w:style w:type="paragraph" w:styleId="ListParagraph">
    <w:name w:val="List Paragraph"/>
    <w:basedOn w:val="Normal"/>
    <w:link w:val="ListParagraphChar"/>
    <w:uiPriority w:val="34"/>
    <w:qFormat/>
    <w:rsid w:val="00796D2B"/>
    <w:pPr>
      <w:ind w:left="720"/>
      <w:contextualSpacing/>
    </w:pPr>
  </w:style>
  <w:style w:type="character" w:styleId="IntenseEmphasis">
    <w:name w:val="Intense Emphasis"/>
    <w:basedOn w:val="DefaultParagraphFont"/>
    <w:uiPriority w:val="21"/>
    <w:qFormat/>
    <w:rsid w:val="00796D2B"/>
    <w:rPr>
      <w:i/>
      <w:iCs/>
      <w:color w:val="0F4761" w:themeColor="accent1" w:themeShade="BF"/>
    </w:rPr>
  </w:style>
  <w:style w:type="paragraph" w:styleId="IntenseQuote">
    <w:name w:val="Intense Quote"/>
    <w:basedOn w:val="Normal"/>
    <w:next w:val="Normal"/>
    <w:link w:val="IntenseQuoteChar"/>
    <w:uiPriority w:val="30"/>
    <w:qFormat/>
    <w:rsid w:val="00796D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6D2B"/>
    <w:rPr>
      <w:i/>
      <w:iCs/>
      <w:color w:val="0F4761" w:themeColor="accent1" w:themeShade="BF"/>
    </w:rPr>
  </w:style>
  <w:style w:type="character" w:styleId="IntenseReference">
    <w:name w:val="Intense Reference"/>
    <w:basedOn w:val="DefaultParagraphFont"/>
    <w:uiPriority w:val="32"/>
    <w:qFormat/>
    <w:rsid w:val="00796D2B"/>
    <w:rPr>
      <w:b/>
      <w:bCs/>
      <w:smallCaps/>
      <w:color w:val="0F4761" w:themeColor="accent1" w:themeShade="BF"/>
      <w:spacing w:val="5"/>
    </w:rPr>
  </w:style>
  <w:style w:type="paragraph" w:styleId="BodyText">
    <w:name w:val="Body Text"/>
    <w:basedOn w:val="Normal"/>
    <w:link w:val="BodyTextChar"/>
    <w:rsid w:val="00F00661"/>
    <w:pPr>
      <w:tabs>
        <w:tab w:val="left" w:pos="-1440"/>
        <w:tab w:val="left" w:pos="-720"/>
        <w:tab w:val="left" w:pos="0"/>
        <w:tab w:val="left" w:pos="720"/>
        <w:tab w:val="left" w:pos="1440"/>
        <w:tab w:val="left" w:pos="2160"/>
        <w:tab w:val="left" w:pos="2880"/>
        <w:tab w:val="left" w:pos="3600"/>
        <w:tab w:val="left" w:pos="4320"/>
        <w:tab w:val="left" w:pos="4680"/>
        <w:tab w:val="left" w:pos="5760"/>
      </w:tabs>
      <w:spacing w:after="0" w:line="480" w:lineRule="auto"/>
      <w:jc w:val="both"/>
    </w:pPr>
    <w:rPr>
      <w:rFonts w:ascii="Times New Roman" w:eastAsia="Times New Roman" w:hAnsi="Times New Roman" w:cs="Times New Roman"/>
      <w:snapToGrid w:val="0"/>
      <w:sz w:val="24"/>
      <w:szCs w:val="20"/>
      <w14:ligatures w14:val="standardContextual"/>
    </w:rPr>
  </w:style>
  <w:style w:type="character" w:customStyle="1" w:styleId="BodyTextChar">
    <w:name w:val="Body Text Char"/>
    <w:basedOn w:val="DefaultParagraphFont"/>
    <w:link w:val="BodyText"/>
    <w:rsid w:val="00F00661"/>
    <w:rPr>
      <w:rFonts w:ascii="Times New Roman" w:eastAsia="Times New Roman" w:hAnsi="Times New Roman" w:cs="Times New Roman"/>
      <w:snapToGrid w:val="0"/>
      <w:kern w:val="0"/>
      <w:szCs w:val="20"/>
    </w:rPr>
  </w:style>
  <w:style w:type="paragraph" w:styleId="Header">
    <w:name w:val="header"/>
    <w:basedOn w:val="Normal"/>
    <w:link w:val="HeaderChar"/>
    <w:uiPriority w:val="99"/>
    <w:unhideWhenUsed/>
    <w:rsid w:val="006532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29A"/>
    <w:rPr>
      <w:kern w:val="0"/>
      <w:sz w:val="22"/>
      <w:szCs w:val="22"/>
      <w14:ligatures w14:val="none"/>
    </w:rPr>
  </w:style>
  <w:style w:type="paragraph" w:styleId="Footer">
    <w:name w:val="footer"/>
    <w:basedOn w:val="Normal"/>
    <w:link w:val="FooterChar"/>
    <w:uiPriority w:val="99"/>
    <w:unhideWhenUsed/>
    <w:rsid w:val="006532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29A"/>
    <w:rPr>
      <w:kern w:val="0"/>
      <w:sz w:val="22"/>
      <w:szCs w:val="22"/>
      <w14:ligatures w14:val="none"/>
    </w:rPr>
  </w:style>
  <w:style w:type="paragraph" w:customStyle="1" w:styleId="DocID">
    <w:name w:val="DocID"/>
    <w:basedOn w:val="Footer"/>
    <w:next w:val="Footer"/>
    <w:link w:val="DocIDChar"/>
    <w:rsid w:val="00537340"/>
    <w:pPr>
      <w:tabs>
        <w:tab w:val="clear" w:pos="4680"/>
        <w:tab w:val="clear" w:pos="9360"/>
      </w:tabs>
      <w:jc w:val="right"/>
    </w:pPr>
    <w:rPr>
      <w:rFonts w:ascii="Times New Roman" w:eastAsia="Times New Roman" w:hAnsi="Times New Roman" w:cs="Times New Roman"/>
      <w:sz w:val="18"/>
      <w:szCs w:val="20"/>
    </w:rPr>
  </w:style>
  <w:style w:type="character" w:customStyle="1" w:styleId="ListParagraphChar">
    <w:name w:val="List Paragraph Char"/>
    <w:basedOn w:val="DefaultParagraphFont"/>
    <w:link w:val="ListParagraph"/>
    <w:uiPriority w:val="34"/>
    <w:rsid w:val="00537340"/>
    <w:rPr>
      <w:kern w:val="0"/>
      <w:sz w:val="22"/>
      <w:szCs w:val="22"/>
      <w14:ligatures w14:val="none"/>
    </w:rPr>
  </w:style>
  <w:style w:type="character" w:customStyle="1" w:styleId="DocIDChar">
    <w:name w:val="DocID Char"/>
    <w:basedOn w:val="ListParagraphChar"/>
    <w:link w:val="DocID"/>
    <w:rsid w:val="00537340"/>
    <w:rPr>
      <w:rFonts w:ascii="Times New Roman" w:eastAsia="Times New Roman" w:hAnsi="Times New Roman" w:cs="Times New Roman"/>
      <w:kern w:val="0"/>
      <w:sz w:val="18"/>
      <w:szCs w:val="20"/>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1214</Words>
  <Characters>6474</Characters>
  <Application>Microsoft Office Word</Application>
  <DocSecurity>0</DocSecurity>
  <Lines>212</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Kirton McConkie</dc:creator>
  <cp:keywords/>
  <dc:description/>
  <cp:lastModifiedBy>Amalie Ottley</cp:lastModifiedBy>
  <cp:revision>4</cp:revision>
  <cp:lastPrinted>2026-01-21T17:33:00Z</cp:lastPrinted>
  <dcterms:created xsi:type="dcterms:W3CDTF">2026-01-14T17:36:00Z</dcterms:created>
  <dcterms:modified xsi:type="dcterms:W3CDTF">2026-01-21T17:46:00Z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4932-8557-4278.v2</vt:lpwstr>
  </property>
  <property fmtid="{D5CDD505-2E9C-101B-9397-08002B2CF9AE}" pid="3" name="CUS_DocIDChunk0">
    <vt:lpwstr>4932-8557-4278.v2</vt:lpwstr>
  </property>
  <property fmtid="{D5CDD505-2E9C-101B-9397-08002B2CF9AE}" pid="4" name="CUS_DocIDActiveBits">
    <vt:lpwstr>491520</vt:lpwstr>
  </property>
  <property fmtid="{D5CDD505-2E9C-101B-9397-08002B2CF9AE}" pid="5" name="CUS_DocIDLocation">
    <vt:lpwstr>EVERY_PAGE</vt:lpwstr>
  </property>
  <property fmtid="{D5CDD505-2E9C-101B-9397-08002B2CF9AE}" pid="6" name="CUS_DocIDReference">
    <vt:lpwstr>everyPage</vt:lpwstr>
  </property>
</Properties>
</file>